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4A3A92D7"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050556">
        <w:rPr>
          <w:rFonts w:ascii="Arial" w:eastAsia="游ゴシック Medium" w:hAnsi="Arial" w:hint="eastAsia"/>
          <w:b/>
          <w:bCs/>
          <w:kern w:val="0"/>
          <w:sz w:val="28"/>
          <w:szCs w:val="28"/>
        </w:rPr>
        <w:t>8</w:t>
      </w:r>
      <w:r w:rsidRPr="00123DC1">
        <w:rPr>
          <w:rFonts w:ascii="Arial" w:eastAsia="游ゴシック Medium" w:hAnsi="Arial"/>
          <w:b/>
          <w:bCs/>
          <w:kern w:val="0"/>
          <w:sz w:val="28"/>
          <w:szCs w:val="28"/>
          <w:lang w:eastAsia="en-US"/>
        </w:rPr>
        <w:tab/>
      </w:r>
      <w:r w:rsidR="00AE43EC" w:rsidRPr="00AE43EC">
        <w:rPr>
          <w:rFonts w:ascii="Arial" w:eastAsia="游ゴシック Medium" w:hAnsi="Arial"/>
          <w:b/>
          <w:bCs/>
          <w:kern w:val="0"/>
          <w:sz w:val="28"/>
          <w:szCs w:val="28"/>
        </w:rPr>
        <w:t>R2-2410062</w:t>
      </w:r>
    </w:p>
    <w:p w14:paraId="7D034045" w14:textId="7CEFF1CB" w:rsidR="00EA2522" w:rsidRPr="00123DC1" w:rsidRDefault="00050556"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Orlando</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US</w:t>
      </w:r>
      <w:r w:rsidR="00C90204">
        <w:rPr>
          <w:rFonts w:ascii="Arial" w:eastAsia="游ゴシック Medium" w:hAnsi="Arial" w:hint="eastAsia"/>
          <w:b/>
          <w:bCs/>
          <w:kern w:val="0"/>
          <w:sz w:val="24"/>
          <w:szCs w:val="20"/>
        </w:rPr>
        <w:t>A</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 xml:space="preserve">18 </w:t>
      </w:r>
      <w:r>
        <w:rPr>
          <w:rFonts w:ascii="Arial" w:eastAsia="游ゴシック Medium" w:hAnsi="Arial"/>
          <w:b/>
          <w:bCs/>
          <w:kern w:val="0"/>
          <w:sz w:val="24"/>
          <w:szCs w:val="20"/>
        </w:rPr>
        <w:t>–</w:t>
      </w:r>
      <w:r>
        <w:rPr>
          <w:rFonts w:ascii="Arial" w:eastAsia="游ゴシック Medium" w:hAnsi="Arial" w:hint="eastAsia"/>
          <w:b/>
          <w:bCs/>
          <w:kern w:val="0"/>
          <w:sz w:val="24"/>
          <w:szCs w:val="20"/>
        </w:rPr>
        <w:t xml:space="preserve"> 22 </w:t>
      </w:r>
      <w:r>
        <w:rPr>
          <w:rFonts w:ascii="Arial" w:eastAsia="游ゴシック Medium" w:hAnsi="Arial"/>
          <w:b/>
          <w:bCs/>
          <w:kern w:val="0"/>
          <w:sz w:val="24"/>
          <w:szCs w:val="20"/>
        </w:rPr>
        <w:t>November</w:t>
      </w:r>
      <w:r w:rsidR="00EA2522" w:rsidRPr="00123DC1">
        <w:rPr>
          <w:rFonts w:ascii="Arial" w:eastAsia="游ゴシック Medium" w:hAnsi="Arial"/>
          <w:b/>
          <w:bCs/>
          <w:kern w:val="0"/>
          <w:sz w:val="24"/>
          <w:szCs w:val="20"/>
        </w:rPr>
        <w:t xml:space="preserve"> 202</w:t>
      </w:r>
      <w:r w:rsidR="00EA2522"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7EF32A0D"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40133" w:rsidRPr="00B40133">
        <w:rPr>
          <w:rFonts w:ascii="Arial" w:eastAsia="游ゴシック Medium" w:hAnsi="Arial" w:cs="Arial"/>
          <w:b/>
          <w:bCs/>
          <w:kern w:val="0"/>
          <w:sz w:val="24"/>
          <w:szCs w:val="20"/>
        </w:rPr>
        <w:t>8.6.3</w:t>
      </w:r>
      <w:r w:rsidR="00B40133" w:rsidRPr="00B40133">
        <w:rPr>
          <w:rFonts w:ascii="Arial" w:eastAsia="游ゴシック Medium" w:hAnsi="Arial" w:cs="Arial"/>
          <w:b/>
          <w:bCs/>
          <w:kern w:val="0"/>
          <w:sz w:val="24"/>
          <w:szCs w:val="20"/>
        </w:rPr>
        <w:tab/>
        <w:t>L1 event triggered measurement reporting</w:t>
      </w:r>
    </w:p>
    <w:p w14:paraId="604365C4" w14:textId="4ABB8058"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40133" w:rsidRPr="00B40133">
        <w:rPr>
          <w:rFonts w:ascii="Arial" w:eastAsia="游ゴシック Medium" w:hAnsi="Arial" w:cs="Arial"/>
          <w:b/>
          <w:bCs/>
          <w:kern w:val="0"/>
          <w:sz w:val="24"/>
          <w:szCs w:val="20"/>
        </w:rPr>
        <w:t>Further details of L1 event triggered measurement reporting</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696C702" w14:textId="38630C95" w:rsidR="00EA2522" w:rsidRPr="00123DC1" w:rsidRDefault="00CB15C6" w:rsidP="00EA2522">
      <w:pPr>
        <w:widowControl/>
        <w:rPr>
          <w:rFonts w:ascii="Arial" w:eastAsia="游ゴシック Medium" w:hAnsi="Arial"/>
          <w:kern w:val="0"/>
          <w:sz w:val="20"/>
          <w:szCs w:val="20"/>
        </w:rPr>
      </w:pPr>
      <w:r>
        <w:rPr>
          <w:rFonts w:ascii="Arial" w:eastAsia="游ゴシック Medium" w:hAnsi="Arial" w:hint="eastAsia"/>
          <w:kern w:val="0"/>
          <w:sz w:val="20"/>
          <w:szCs w:val="20"/>
        </w:rPr>
        <w:t>On the L1 event triggered measurement, there were a lot of agreements in RAN2#127bis below:</w:t>
      </w:r>
    </w:p>
    <w:p w14:paraId="115D8BDE" w14:textId="77777777" w:rsidR="00EA2522" w:rsidRDefault="00EA2522" w:rsidP="00EA2522">
      <w:pPr>
        <w:widowControl/>
        <w:rPr>
          <w:rFonts w:ascii="Arial" w:eastAsia="游ゴシック Medium" w:hAnsi="Arial"/>
          <w:kern w:val="0"/>
          <w:sz w:val="20"/>
          <w:szCs w:val="20"/>
        </w:rPr>
      </w:pPr>
    </w:p>
    <w:p w14:paraId="73A63AF2" w14:textId="77777777" w:rsidR="00CB15C6" w:rsidRPr="0087673A" w:rsidRDefault="00CB15C6" w:rsidP="00CB15C6">
      <w:pPr>
        <w:pStyle w:val="Doc-text2"/>
        <w:pBdr>
          <w:top w:val="single" w:sz="4" w:space="1" w:color="auto"/>
          <w:left w:val="single" w:sz="4" w:space="4" w:color="auto"/>
          <w:bottom w:val="single" w:sz="4" w:space="1" w:color="auto"/>
          <w:right w:val="single" w:sz="4" w:space="4" w:color="auto"/>
        </w:pBdr>
        <w:ind w:leftChars="200" w:left="783"/>
        <w:rPr>
          <w:b/>
          <w:bCs/>
          <w:sz w:val="18"/>
          <w:szCs w:val="22"/>
          <w:lang w:val="en-US"/>
        </w:rPr>
      </w:pPr>
      <w:r w:rsidRPr="0087673A">
        <w:rPr>
          <w:b/>
          <w:bCs/>
          <w:sz w:val="18"/>
          <w:szCs w:val="22"/>
          <w:lang w:val="en-US"/>
        </w:rPr>
        <w:t>Agreements on L1 event triggered MR</w:t>
      </w:r>
    </w:p>
    <w:p w14:paraId="4B304688"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MR can be sent when the </w:t>
      </w:r>
      <w:r w:rsidRPr="0087673A">
        <w:rPr>
          <w:b/>
          <w:bCs/>
          <w:sz w:val="18"/>
          <w:szCs w:val="22"/>
          <w:lang w:val="en-US"/>
        </w:rPr>
        <w:t>leaving condition</w:t>
      </w:r>
      <w:r w:rsidRPr="0087673A">
        <w:rPr>
          <w:sz w:val="18"/>
          <w:szCs w:val="22"/>
          <w:lang w:val="en-US"/>
        </w:rPr>
        <w:t xml:space="preserve"> is met, based on NW configuration. </w:t>
      </w:r>
    </w:p>
    <w:p w14:paraId="160EA98C"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Event triggered periodic MR can be supported, based on NW configuration. </w:t>
      </w:r>
    </w:p>
    <w:p w14:paraId="4B8B270A"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For measurement resource configuration, </w:t>
      </w:r>
      <w:r w:rsidRPr="0087673A">
        <w:rPr>
          <w:sz w:val="18"/>
          <w:szCs w:val="22"/>
        </w:rPr>
        <w:t>R18 LTM CSI resource configuration is reused if possible. If CSI-RS resource only IE needs to be defined, we can revisit it in the stage 3.</w:t>
      </w:r>
    </w:p>
    <w:p w14:paraId="346599E7"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For measurement reporting configuration, </w:t>
      </w:r>
      <w:r w:rsidRPr="0087673A">
        <w:rPr>
          <w:sz w:val="18"/>
          <w:szCs w:val="22"/>
        </w:rPr>
        <w:t>R18 LTM-CSI-</w:t>
      </w:r>
      <w:proofErr w:type="spellStart"/>
      <w:r w:rsidRPr="0087673A">
        <w:rPr>
          <w:sz w:val="18"/>
          <w:szCs w:val="22"/>
        </w:rPr>
        <w:t>ReportConfig</w:t>
      </w:r>
      <w:proofErr w:type="spellEnd"/>
      <w:r w:rsidRPr="0087673A">
        <w:rPr>
          <w:sz w:val="18"/>
          <w:szCs w:val="22"/>
        </w:rPr>
        <w:t xml:space="preserve"> is reused if possible. We can revisit it in the stage 3 if needed.</w:t>
      </w:r>
    </w:p>
    <w:p w14:paraId="38CE02A4"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bookmarkStart w:id="1" w:name="_Hlk179935756"/>
      <w:r w:rsidRPr="0087673A">
        <w:rPr>
          <w:sz w:val="18"/>
          <w:szCs w:val="22"/>
          <w:lang w:val="en-US"/>
        </w:rPr>
        <w:t xml:space="preserve">For association between measurement resource configuration and measurement reporting configuration, </w:t>
      </w:r>
      <w:r w:rsidRPr="0087673A">
        <w:rPr>
          <w:sz w:val="18"/>
          <w:szCs w:val="22"/>
        </w:rPr>
        <w:t>R18 LTM way is reused if possible. We can revisit it in the stage 3 if needed.</w:t>
      </w:r>
      <w:bookmarkEnd w:id="1"/>
    </w:p>
    <w:p w14:paraId="5248319B"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rFonts w:eastAsiaTheme="minorEastAsia" w:cs="Arial"/>
          <w:sz w:val="18"/>
          <w:szCs w:val="18"/>
          <w:lang w:eastAsia="zh-CN"/>
        </w:rPr>
        <w:t xml:space="preserve">The entire event evaluation procedure is handled by MAC based on the latest L1 measured results </w:t>
      </w:r>
      <w:r w:rsidRPr="0087673A">
        <w:rPr>
          <w:rFonts w:eastAsiaTheme="minorEastAsia" w:cs="Arial" w:hint="eastAsia"/>
          <w:sz w:val="18"/>
          <w:szCs w:val="18"/>
          <w:lang w:eastAsia="zh-CN"/>
        </w:rPr>
        <w:t>reported</w:t>
      </w:r>
      <w:r w:rsidRPr="0087673A">
        <w:rPr>
          <w:rFonts w:eastAsiaTheme="minorEastAsia" w:cs="Arial"/>
          <w:sz w:val="18"/>
          <w:szCs w:val="18"/>
          <w:lang w:eastAsia="zh-CN"/>
        </w:rPr>
        <w:t xml:space="preserve"> by L1. </w:t>
      </w:r>
    </w:p>
    <w:p w14:paraId="36A3F3F5"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TTT operates only based on a timer (like TTT used in L3 event triggered MR). </w:t>
      </w:r>
    </w:p>
    <w:p w14:paraId="4AD2C004"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Confirms WA (</w:t>
      </w:r>
      <w:r w:rsidRPr="0087673A">
        <w:rPr>
          <w:sz w:val="18"/>
          <w:szCs w:val="22"/>
        </w:rPr>
        <w:t>Same RS type should be used for both serving and neighbouring cell for event LTM3 and event LTM5).</w:t>
      </w:r>
    </w:p>
    <w:p w14:paraId="121D3445"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Basic information included in MR MAC CE:  </w:t>
      </w:r>
    </w:p>
    <w:p w14:paraId="056AF43E" w14:textId="1C998268" w:rsidR="00CB15C6" w:rsidRPr="0087673A" w:rsidRDefault="00CB15C6" w:rsidP="00F7039D">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360"/>
        <w:rPr>
          <w:sz w:val="18"/>
          <w:szCs w:val="22"/>
        </w:rPr>
      </w:pPr>
      <w:r w:rsidRPr="0087673A">
        <w:rPr>
          <w:sz w:val="18"/>
          <w:szCs w:val="22"/>
          <w:lang w:val="en-US"/>
        </w:rPr>
        <w:t xml:space="preserve">- </w:t>
      </w:r>
      <w:r w:rsidRPr="0087673A">
        <w:rPr>
          <w:rFonts w:hint="eastAsia"/>
          <w:sz w:val="18"/>
          <w:szCs w:val="22"/>
        </w:rPr>
        <w:t>Beam information</w:t>
      </w:r>
      <w:r w:rsidRPr="0087673A">
        <w:rPr>
          <w:sz w:val="18"/>
          <w:szCs w:val="22"/>
        </w:rPr>
        <w:t xml:space="preserve">: FFS if </w:t>
      </w:r>
      <w:r w:rsidRPr="0087673A">
        <w:rPr>
          <w:rFonts w:hint="eastAsia"/>
          <w:sz w:val="18"/>
          <w:szCs w:val="22"/>
        </w:rPr>
        <w:t>SSBRI</w:t>
      </w:r>
      <w:r w:rsidRPr="0087673A">
        <w:rPr>
          <w:sz w:val="18"/>
          <w:szCs w:val="22"/>
        </w:rPr>
        <w:t>/</w:t>
      </w:r>
      <w:r w:rsidRPr="0087673A">
        <w:rPr>
          <w:rFonts w:hint="eastAsia"/>
          <w:sz w:val="18"/>
          <w:szCs w:val="22"/>
        </w:rPr>
        <w:t>CRI of N beams</w:t>
      </w:r>
      <w:r w:rsidRPr="0087673A">
        <w:rPr>
          <w:sz w:val="18"/>
          <w:szCs w:val="22"/>
        </w:rPr>
        <w:t xml:space="preserve"> or (LTM configuration id + SSB/CSI-RS id)</w:t>
      </w:r>
    </w:p>
    <w:p w14:paraId="73289256" w14:textId="39D0DC20" w:rsidR="00CB15C6" w:rsidRPr="0087673A" w:rsidRDefault="00CB15C6" w:rsidP="00F7039D">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360"/>
        <w:rPr>
          <w:sz w:val="18"/>
          <w:szCs w:val="22"/>
        </w:rPr>
      </w:pPr>
      <w:r w:rsidRPr="0087673A">
        <w:rPr>
          <w:sz w:val="18"/>
          <w:szCs w:val="22"/>
          <w:lang w:val="en-US"/>
        </w:rPr>
        <w:t xml:space="preserve">- </w:t>
      </w:r>
      <w:r w:rsidRPr="0087673A">
        <w:rPr>
          <w:rFonts w:hint="eastAsia"/>
          <w:sz w:val="18"/>
          <w:szCs w:val="22"/>
        </w:rPr>
        <w:t>Beam quantity: L1-RSRP or SINR</w:t>
      </w:r>
      <w:r w:rsidRPr="0087673A">
        <w:rPr>
          <w:sz w:val="18"/>
          <w:szCs w:val="22"/>
        </w:rPr>
        <w:t xml:space="preserve"> </w:t>
      </w:r>
      <w:r w:rsidRPr="0087673A">
        <w:rPr>
          <w:rFonts w:hint="eastAsia"/>
          <w:sz w:val="18"/>
          <w:szCs w:val="22"/>
        </w:rPr>
        <w:t xml:space="preserve">(up to RAN1) </w:t>
      </w:r>
      <w:r w:rsidRPr="0087673A">
        <w:rPr>
          <w:sz w:val="18"/>
          <w:szCs w:val="22"/>
        </w:rPr>
        <w:t>of</w:t>
      </w:r>
      <w:r w:rsidRPr="0087673A">
        <w:rPr>
          <w:rFonts w:hint="eastAsia"/>
          <w:sz w:val="18"/>
          <w:szCs w:val="22"/>
        </w:rPr>
        <w:t xml:space="preserve"> N beams</w:t>
      </w:r>
    </w:p>
    <w:p w14:paraId="5D18736C" w14:textId="31A59EFB" w:rsidR="00E75A09" w:rsidRPr="0087673A" w:rsidRDefault="00CB15C6" w:rsidP="00F7039D">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360"/>
        <w:rPr>
          <w:sz w:val="18"/>
          <w:szCs w:val="22"/>
        </w:rPr>
      </w:pPr>
      <w:r w:rsidRPr="0087673A">
        <w:rPr>
          <w:sz w:val="18"/>
          <w:szCs w:val="22"/>
          <w:lang w:val="en-US"/>
        </w:rPr>
        <w:t xml:space="preserve">- </w:t>
      </w:r>
      <w:r w:rsidRPr="0087673A">
        <w:rPr>
          <w:rFonts w:hint="eastAsia"/>
          <w:sz w:val="18"/>
          <w:szCs w:val="22"/>
        </w:rPr>
        <w:t xml:space="preserve">Triggered event information (e.g., </w:t>
      </w:r>
      <w:proofErr w:type="spellStart"/>
      <w:r w:rsidRPr="0087673A">
        <w:rPr>
          <w:rFonts w:hint="eastAsia"/>
          <w:sz w:val="18"/>
          <w:szCs w:val="22"/>
        </w:rPr>
        <w:t>ReportConfigID</w:t>
      </w:r>
      <w:proofErr w:type="spellEnd"/>
      <w:r w:rsidRPr="0087673A">
        <w:rPr>
          <w:rFonts w:hint="eastAsia"/>
          <w:sz w:val="18"/>
          <w:szCs w:val="22"/>
        </w:rPr>
        <w:t>)</w:t>
      </w:r>
    </w:p>
    <w:p w14:paraId="293DCB2B" w14:textId="7F992822" w:rsidR="00CB15C6" w:rsidRPr="0087673A" w:rsidRDefault="00E75A09" w:rsidP="00F7039D">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360"/>
        <w:rPr>
          <w:sz w:val="18"/>
          <w:szCs w:val="22"/>
          <w:lang w:val="en-US"/>
        </w:rPr>
      </w:pPr>
      <w:r w:rsidRPr="0087673A">
        <w:rPr>
          <w:rFonts w:hint="eastAsia"/>
          <w:sz w:val="18"/>
          <w:szCs w:val="22"/>
          <w:lang w:val="en-US" w:eastAsia="ja-JP"/>
        </w:rPr>
        <w:t xml:space="preserve">- </w:t>
      </w:r>
      <w:r w:rsidR="00CB15C6" w:rsidRPr="0087673A">
        <w:rPr>
          <w:sz w:val="18"/>
          <w:szCs w:val="22"/>
          <w:lang w:val="en-US"/>
        </w:rPr>
        <w:t>MR MAC CE can include up to N beams (FFS whether the beam should satisfy the event or not).</w:t>
      </w:r>
      <w:r w:rsidRPr="0087673A">
        <w:rPr>
          <w:rFonts w:hint="eastAsia"/>
          <w:sz w:val="18"/>
          <w:szCs w:val="22"/>
          <w:lang w:val="en-US" w:eastAsia="ja-JP"/>
        </w:rPr>
        <w:t xml:space="preserve"> </w:t>
      </w:r>
      <w:r w:rsidR="00CB15C6" w:rsidRPr="0087673A">
        <w:rPr>
          <w:sz w:val="18"/>
          <w:szCs w:val="22"/>
          <w:lang w:val="en-US"/>
        </w:rPr>
        <w:t>N is configurable by NW.</w:t>
      </w:r>
    </w:p>
    <w:p w14:paraId="42A80657" w14:textId="77777777" w:rsidR="00CB15C6" w:rsidRPr="0087673A" w:rsidRDefault="00CB15C6" w:rsidP="00CB15C6">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szCs w:val="22"/>
          <w:lang w:val="en-US"/>
        </w:rPr>
      </w:pPr>
      <w:r w:rsidRPr="0087673A">
        <w:rPr>
          <w:sz w:val="18"/>
          <w:szCs w:val="22"/>
          <w:lang w:val="en-US"/>
        </w:rPr>
        <w:t xml:space="preserve">Additional information included in MR MAC CE: </w:t>
      </w:r>
    </w:p>
    <w:p w14:paraId="430809A7" w14:textId="65155CE2" w:rsidR="00CB15C6" w:rsidRPr="0087673A" w:rsidRDefault="00CB15C6" w:rsidP="00F7039D">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150" w:firstLine="270"/>
        <w:rPr>
          <w:sz w:val="18"/>
          <w:szCs w:val="22"/>
        </w:rPr>
      </w:pPr>
      <w:r w:rsidRPr="0087673A">
        <w:rPr>
          <w:sz w:val="18"/>
          <w:szCs w:val="22"/>
          <w:lang w:val="en-US"/>
        </w:rPr>
        <w:t xml:space="preserve">- </w:t>
      </w:r>
      <w:r w:rsidRPr="0087673A">
        <w:rPr>
          <w:sz w:val="18"/>
          <w:szCs w:val="22"/>
        </w:rPr>
        <w:t xml:space="preserve">The information and quantity of current beam, based on NW configuration. </w:t>
      </w:r>
    </w:p>
    <w:p w14:paraId="2667218A" w14:textId="60FC7920" w:rsidR="00CB15C6" w:rsidRPr="0087673A" w:rsidRDefault="00CB15C6" w:rsidP="00CB15C6">
      <w:pPr>
        <w:pStyle w:val="Doc-text2"/>
        <w:pBdr>
          <w:top w:val="single" w:sz="4" w:space="1" w:color="auto"/>
          <w:left w:val="single" w:sz="4" w:space="4" w:color="auto"/>
          <w:bottom w:val="single" w:sz="4" w:space="1" w:color="auto"/>
          <w:right w:val="single" w:sz="4" w:space="4" w:color="auto"/>
        </w:pBdr>
        <w:ind w:leftChars="200" w:left="420" w:firstLine="0"/>
        <w:rPr>
          <w:sz w:val="18"/>
          <w:szCs w:val="22"/>
        </w:rPr>
      </w:pPr>
      <w:r w:rsidRPr="0087673A">
        <w:rPr>
          <w:sz w:val="18"/>
          <w:szCs w:val="22"/>
        </w:rPr>
        <w:t>11. The legacy SR procedure for resource allocation is the baseline to send the event-triggered L1 measurements MAC CE.</w:t>
      </w:r>
    </w:p>
    <w:p w14:paraId="5D7E64C0" w14:textId="5E6B1245" w:rsidR="00CB15C6" w:rsidRPr="0087673A" w:rsidRDefault="00CB15C6" w:rsidP="00E75A09">
      <w:pPr>
        <w:pStyle w:val="Doc-text2"/>
        <w:pBdr>
          <w:top w:val="single" w:sz="4" w:space="1" w:color="auto"/>
          <w:left w:val="single" w:sz="4" w:space="4" w:color="auto"/>
          <w:bottom w:val="single" w:sz="4" w:space="1" w:color="auto"/>
          <w:right w:val="single" w:sz="4" w:space="4" w:color="auto"/>
        </w:pBdr>
        <w:ind w:leftChars="200" w:left="420" w:firstLine="0"/>
        <w:rPr>
          <w:sz w:val="18"/>
          <w:szCs w:val="22"/>
        </w:rPr>
      </w:pPr>
      <w:r w:rsidRPr="0087673A">
        <w:rPr>
          <w:sz w:val="18"/>
          <w:szCs w:val="22"/>
        </w:rPr>
        <w:t>12.</w:t>
      </w:r>
      <w:r w:rsidR="00E75A09" w:rsidRPr="0087673A">
        <w:rPr>
          <w:rFonts w:hint="eastAsia"/>
          <w:sz w:val="18"/>
          <w:szCs w:val="22"/>
          <w:lang w:eastAsia="ja-JP"/>
        </w:rPr>
        <w:t xml:space="preserve"> </w:t>
      </w:r>
      <w:r w:rsidRPr="0087673A">
        <w:rPr>
          <w:sz w:val="18"/>
          <w:szCs w:val="22"/>
        </w:rPr>
        <w:t>NW can configure a dedicated SR configuration for MR MAC CE transmission.</w:t>
      </w:r>
    </w:p>
    <w:p w14:paraId="0802EF62" w14:textId="77777777" w:rsidR="00CB15C6" w:rsidRDefault="00CB15C6" w:rsidP="00EA2522">
      <w:pPr>
        <w:widowControl/>
        <w:rPr>
          <w:rFonts w:ascii="Arial" w:eastAsia="游ゴシック Medium" w:hAnsi="Arial"/>
          <w:kern w:val="0"/>
          <w:sz w:val="20"/>
          <w:szCs w:val="20"/>
        </w:rPr>
      </w:pPr>
    </w:p>
    <w:p w14:paraId="6CFF9B92" w14:textId="5C6561D6" w:rsidR="00034EAE" w:rsidRDefault="00E744CB"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addition to the agreements above, there are some remaining issues. </w:t>
      </w:r>
      <w:r w:rsidR="008A72F6">
        <w:rPr>
          <w:rFonts w:ascii="Arial" w:eastAsia="游ゴシック Medium" w:hAnsi="Arial" w:hint="eastAsia"/>
          <w:kern w:val="0"/>
          <w:sz w:val="20"/>
          <w:szCs w:val="20"/>
        </w:rPr>
        <w:t>Among those issues, i</w:t>
      </w:r>
      <w:r>
        <w:rPr>
          <w:rFonts w:ascii="Arial" w:eastAsia="游ゴシック Medium" w:hAnsi="Arial" w:hint="eastAsia"/>
          <w:kern w:val="0"/>
          <w:sz w:val="20"/>
          <w:szCs w:val="20"/>
        </w:rPr>
        <w:t xml:space="preserve">n this contribution we discuss </w:t>
      </w:r>
      <w:r w:rsidR="008A72F6">
        <w:rPr>
          <w:rFonts w:ascii="Arial" w:eastAsia="游ゴシック Medium" w:hAnsi="Arial" w:hint="eastAsia"/>
          <w:kern w:val="0"/>
          <w:sz w:val="20"/>
          <w:szCs w:val="20"/>
        </w:rPr>
        <w:t xml:space="preserve">the details of L1 event </w:t>
      </w:r>
      <w:r w:rsidR="00783CD0">
        <w:rPr>
          <w:rFonts w:ascii="Arial" w:eastAsia="游ゴシック Medium" w:hAnsi="Arial"/>
          <w:kern w:val="0"/>
          <w:sz w:val="20"/>
          <w:szCs w:val="20"/>
        </w:rPr>
        <w:t>evaluation,</w:t>
      </w:r>
      <w:r w:rsidR="008A72F6">
        <w:rPr>
          <w:rFonts w:ascii="Arial" w:eastAsia="游ゴシック Medium" w:hAnsi="Arial" w:hint="eastAsia"/>
          <w:kern w:val="0"/>
          <w:sz w:val="20"/>
          <w:szCs w:val="20"/>
        </w:rPr>
        <w:t xml:space="preserve"> and the MAC CE contents and then we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2D71AE33"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87673A">
        <w:rPr>
          <w:rFonts w:ascii="Arial" w:eastAsia="游ゴシック Medium" w:hAnsi="Arial" w:hint="eastAsia"/>
          <w:kern w:val="0"/>
          <w:sz w:val="28"/>
          <w:szCs w:val="20"/>
        </w:rPr>
        <w:t>L1 event evaluation</w:t>
      </w:r>
    </w:p>
    <w:p w14:paraId="766B8662" w14:textId="45DFE8A1" w:rsidR="00EA2522" w:rsidRDefault="007C542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the L1 </w:t>
      </w:r>
      <w:r w:rsidR="00963DF8">
        <w:rPr>
          <w:rFonts w:ascii="Arial" w:eastAsia="游ゴシック Medium" w:hAnsi="Arial" w:hint="eastAsia"/>
          <w:kern w:val="0"/>
          <w:sz w:val="20"/>
          <w:szCs w:val="20"/>
        </w:rPr>
        <w:t xml:space="preserve">LTM measurement </w:t>
      </w:r>
      <w:r>
        <w:rPr>
          <w:rFonts w:ascii="Arial" w:eastAsia="游ゴシック Medium" w:hAnsi="Arial" w:hint="eastAsia"/>
          <w:kern w:val="0"/>
          <w:sz w:val="20"/>
          <w:szCs w:val="20"/>
        </w:rPr>
        <w:t>event</w:t>
      </w:r>
      <w:r w:rsidR="00963DF8">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RAN2 agreed to support the following new </w:t>
      </w:r>
      <w:r>
        <w:rPr>
          <w:rFonts w:ascii="Arial" w:eastAsia="游ゴシック Medium" w:hAnsi="Arial"/>
          <w:kern w:val="0"/>
          <w:sz w:val="20"/>
          <w:szCs w:val="20"/>
        </w:rPr>
        <w:t>event</w:t>
      </w:r>
      <w:r>
        <w:rPr>
          <w:rFonts w:ascii="Arial" w:eastAsia="游ゴシック Medium" w:hAnsi="Arial" w:hint="eastAsia"/>
          <w:kern w:val="0"/>
          <w:sz w:val="20"/>
          <w:szCs w:val="20"/>
        </w:rPr>
        <w:t>s:</w:t>
      </w:r>
    </w:p>
    <w:p w14:paraId="0A3D47F1" w14:textId="5F3E6E3B" w:rsidR="00E04B43" w:rsidRPr="00E04B43" w:rsidRDefault="00E04B43" w:rsidP="00E04B43">
      <w:pPr>
        <w:pStyle w:val="a9"/>
        <w:widowControl/>
        <w:numPr>
          <w:ilvl w:val="0"/>
          <w:numId w:val="2"/>
        </w:numPr>
        <w:spacing w:after="120" w:line="240" w:lineRule="atLeast"/>
        <w:rPr>
          <w:rFonts w:ascii="Arial" w:eastAsia="游ゴシック Medium" w:hAnsi="Arial"/>
          <w:kern w:val="0"/>
          <w:sz w:val="20"/>
          <w:szCs w:val="20"/>
        </w:rPr>
      </w:pPr>
      <w:r w:rsidRPr="00E04B43">
        <w:rPr>
          <w:rFonts w:ascii="Arial" w:eastAsia="游ゴシック Medium" w:hAnsi="Arial"/>
          <w:kern w:val="0"/>
          <w:sz w:val="20"/>
          <w:szCs w:val="20"/>
        </w:rPr>
        <w:t xml:space="preserve">Event LTM2: </w:t>
      </w:r>
      <w:r w:rsidRPr="00E04B43">
        <w:rPr>
          <w:rFonts w:ascii="Arial" w:eastAsia="游ゴシック Medium" w:hAnsi="Arial" w:hint="eastAsia"/>
          <w:kern w:val="0"/>
          <w:sz w:val="20"/>
          <w:szCs w:val="20"/>
          <w:u w:val="single"/>
        </w:rPr>
        <w:t>Current</w:t>
      </w:r>
      <w:r>
        <w:rPr>
          <w:rFonts w:ascii="Arial" w:eastAsia="游ゴシック Medium" w:hAnsi="Arial" w:hint="eastAsia"/>
          <w:kern w:val="0"/>
          <w:sz w:val="20"/>
          <w:szCs w:val="20"/>
        </w:rPr>
        <w:t xml:space="preserve"> b</w:t>
      </w:r>
      <w:r w:rsidRPr="00E04B43">
        <w:rPr>
          <w:rFonts w:ascii="Arial" w:eastAsia="游ゴシック Medium" w:hAnsi="Arial"/>
          <w:kern w:val="0"/>
          <w:sz w:val="20"/>
          <w:szCs w:val="20"/>
        </w:rPr>
        <w:t>eam of serving cell becomes worse than absolute threshold</w:t>
      </w:r>
    </w:p>
    <w:p w14:paraId="70D0261B" w14:textId="55331600" w:rsidR="00E04B43" w:rsidRPr="00E04B43" w:rsidRDefault="00E04B43" w:rsidP="00E04B43">
      <w:pPr>
        <w:pStyle w:val="a9"/>
        <w:widowControl/>
        <w:numPr>
          <w:ilvl w:val="0"/>
          <w:numId w:val="2"/>
        </w:numPr>
        <w:spacing w:after="120" w:line="240" w:lineRule="atLeast"/>
        <w:rPr>
          <w:rFonts w:ascii="Arial" w:eastAsia="游ゴシック Medium" w:hAnsi="Arial"/>
          <w:kern w:val="0"/>
          <w:sz w:val="20"/>
          <w:szCs w:val="20"/>
        </w:rPr>
      </w:pPr>
      <w:r w:rsidRPr="00E04B43">
        <w:rPr>
          <w:rFonts w:ascii="Arial" w:eastAsia="游ゴシック Medium" w:hAnsi="Arial"/>
          <w:kern w:val="0"/>
          <w:sz w:val="20"/>
          <w:szCs w:val="20"/>
        </w:rPr>
        <w:t xml:space="preserve">Event LTM3: </w:t>
      </w:r>
      <w:r w:rsidRPr="00E04B43">
        <w:rPr>
          <w:rFonts w:ascii="Arial" w:eastAsia="游ゴシック Medium" w:hAnsi="Arial"/>
          <w:kern w:val="0"/>
          <w:sz w:val="20"/>
          <w:szCs w:val="20"/>
          <w:u w:val="single"/>
        </w:rPr>
        <w:t>Any beam in candidate RS configuration</w:t>
      </w:r>
      <w:r w:rsidRPr="00E04B43">
        <w:rPr>
          <w:rFonts w:ascii="Arial" w:eastAsia="游ゴシック Medium" w:hAnsi="Arial"/>
          <w:kern w:val="0"/>
          <w:sz w:val="20"/>
          <w:szCs w:val="20"/>
        </w:rPr>
        <w:t xml:space="preserve"> of candidate cell becomes amount of offset better than </w:t>
      </w:r>
      <w:r w:rsidRPr="00E04B43">
        <w:rPr>
          <w:rFonts w:ascii="Arial" w:eastAsia="游ゴシック Medium" w:hAnsi="Arial" w:hint="eastAsia"/>
          <w:kern w:val="0"/>
          <w:sz w:val="20"/>
          <w:szCs w:val="20"/>
          <w:u w:val="single"/>
        </w:rPr>
        <w:t>current</w:t>
      </w:r>
      <w:r>
        <w:rPr>
          <w:rFonts w:ascii="Arial" w:eastAsia="游ゴシック Medium" w:hAnsi="Arial" w:hint="eastAsia"/>
          <w:kern w:val="0"/>
          <w:sz w:val="20"/>
          <w:szCs w:val="20"/>
        </w:rPr>
        <w:t xml:space="preserve"> </w:t>
      </w:r>
      <w:r w:rsidRPr="00E04B43">
        <w:rPr>
          <w:rFonts w:ascii="Arial" w:eastAsia="游ゴシック Medium" w:hAnsi="Arial"/>
          <w:kern w:val="0"/>
          <w:sz w:val="20"/>
          <w:szCs w:val="20"/>
        </w:rPr>
        <w:t>beam of serving cell</w:t>
      </w:r>
    </w:p>
    <w:p w14:paraId="7C52D5A9" w14:textId="23DFE2B5" w:rsidR="00E04B43" w:rsidRPr="00E04B43" w:rsidRDefault="00E04B43" w:rsidP="00E04B43">
      <w:pPr>
        <w:pStyle w:val="a9"/>
        <w:widowControl/>
        <w:numPr>
          <w:ilvl w:val="0"/>
          <w:numId w:val="2"/>
        </w:numPr>
        <w:spacing w:after="120" w:line="240" w:lineRule="atLeast"/>
        <w:rPr>
          <w:rFonts w:ascii="Arial" w:eastAsia="游ゴシック Medium" w:hAnsi="Arial"/>
          <w:kern w:val="0"/>
          <w:sz w:val="20"/>
          <w:szCs w:val="20"/>
        </w:rPr>
      </w:pPr>
      <w:r w:rsidRPr="00E04B43">
        <w:rPr>
          <w:rFonts w:ascii="Arial" w:eastAsia="游ゴシック Medium" w:hAnsi="Arial"/>
          <w:kern w:val="0"/>
          <w:sz w:val="20"/>
          <w:szCs w:val="20"/>
        </w:rPr>
        <w:t xml:space="preserve">Event LTM4: </w:t>
      </w:r>
      <w:r w:rsidRPr="00E04B43">
        <w:rPr>
          <w:rFonts w:ascii="Arial" w:eastAsia="游ゴシック Medium" w:hAnsi="Arial"/>
          <w:kern w:val="0"/>
          <w:sz w:val="20"/>
          <w:szCs w:val="20"/>
          <w:u w:val="single"/>
        </w:rPr>
        <w:t>Any beam in candidate RS configuration</w:t>
      </w:r>
      <w:r w:rsidRPr="00E04B43">
        <w:rPr>
          <w:rFonts w:ascii="Arial" w:eastAsia="游ゴシック Medium" w:hAnsi="Arial"/>
          <w:kern w:val="0"/>
          <w:sz w:val="20"/>
          <w:szCs w:val="20"/>
        </w:rPr>
        <w:t xml:space="preserve"> of candidate cell becomes better than absolute threshold</w:t>
      </w:r>
    </w:p>
    <w:p w14:paraId="160F4801" w14:textId="5F08F206" w:rsidR="00EA2522" w:rsidRPr="00E04B43" w:rsidRDefault="00E04B43" w:rsidP="00E04B43">
      <w:pPr>
        <w:pStyle w:val="a9"/>
        <w:widowControl/>
        <w:numPr>
          <w:ilvl w:val="0"/>
          <w:numId w:val="2"/>
        </w:numPr>
        <w:spacing w:after="120" w:line="240" w:lineRule="atLeast"/>
        <w:rPr>
          <w:rFonts w:ascii="Arial" w:eastAsia="游ゴシック Medium" w:hAnsi="Arial"/>
          <w:kern w:val="0"/>
          <w:sz w:val="20"/>
          <w:szCs w:val="20"/>
        </w:rPr>
      </w:pPr>
      <w:r w:rsidRPr="00E04B43">
        <w:rPr>
          <w:rFonts w:ascii="Arial" w:eastAsia="游ゴシック Medium" w:hAnsi="Arial"/>
          <w:kern w:val="0"/>
          <w:sz w:val="20"/>
          <w:szCs w:val="20"/>
        </w:rPr>
        <w:t xml:space="preserve">Event LTM5: </w:t>
      </w:r>
      <w:r w:rsidRPr="00E04B43">
        <w:rPr>
          <w:rFonts w:ascii="Arial" w:eastAsia="游ゴシック Medium" w:hAnsi="Arial" w:hint="eastAsia"/>
          <w:kern w:val="0"/>
          <w:sz w:val="20"/>
          <w:szCs w:val="20"/>
          <w:u w:val="single"/>
        </w:rPr>
        <w:t>Current</w:t>
      </w:r>
      <w:r>
        <w:rPr>
          <w:rFonts w:ascii="Arial" w:eastAsia="游ゴシック Medium" w:hAnsi="Arial" w:hint="eastAsia"/>
          <w:kern w:val="0"/>
          <w:sz w:val="20"/>
          <w:szCs w:val="20"/>
        </w:rPr>
        <w:t xml:space="preserve"> b</w:t>
      </w:r>
      <w:r w:rsidRPr="00E04B43">
        <w:rPr>
          <w:rFonts w:ascii="Arial" w:eastAsia="游ゴシック Medium" w:hAnsi="Arial"/>
          <w:kern w:val="0"/>
          <w:sz w:val="20"/>
          <w:szCs w:val="20"/>
        </w:rPr>
        <w:t xml:space="preserve">eam of serving cell becomes worse than absolute threshold1 AND </w:t>
      </w:r>
      <w:r w:rsidRPr="00E04B43">
        <w:rPr>
          <w:rFonts w:ascii="Arial" w:eastAsia="游ゴシック Medium" w:hAnsi="Arial"/>
          <w:kern w:val="0"/>
          <w:sz w:val="20"/>
          <w:szCs w:val="20"/>
          <w:u w:val="single"/>
        </w:rPr>
        <w:t>Any beam in candidate RS configuration</w:t>
      </w:r>
      <w:r w:rsidRPr="00E04B43">
        <w:rPr>
          <w:rFonts w:ascii="Arial" w:eastAsia="游ゴシック Medium" w:hAnsi="Arial"/>
          <w:kern w:val="0"/>
          <w:sz w:val="20"/>
          <w:szCs w:val="20"/>
        </w:rPr>
        <w:t xml:space="preserve"> of candidate cell becomes better than another absolute threshold2</w:t>
      </w:r>
    </w:p>
    <w:p w14:paraId="30D64181" w14:textId="77777777" w:rsidR="00E04B43" w:rsidRDefault="00E04B43" w:rsidP="00EA2522">
      <w:pPr>
        <w:widowControl/>
        <w:spacing w:after="120" w:line="240" w:lineRule="atLeast"/>
        <w:rPr>
          <w:rFonts w:ascii="Arial" w:eastAsia="游ゴシック Medium" w:hAnsi="Arial"/>
          <w:kern w:val="0"/>
          <w:sz w:val="20"/>
          <w:szCs w:val="20"/>
        </w:rPr>
      </w:pPr>
    </w:p>
    <w:p w14:paraId="2422E7A7" w14:textId="0B29C884" w:rsidR="004F40D4" w:rsidRDefault="004F40D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RAN2#127bis, there are two remaining issues: one is whether TTT operation is per beam or per cell. </w:t>
      </w:r>
      <w:r>
        <w:rPr>
          <w:rFonts w:ascii="Arial" w:eastAsia="游ゴシック Medium" w:hAnsi="Arial"/>
          <w:kern w:val="0"/>
          <w:sz w:val="20"/>
          <w:szCs w:val="20"/>
        </w:rPr>
        <w:t>T</w:t>
      </w:r>
      <w:r>
        <w:rPr>
          <w:rFonts w:ascii="Arial" w:eastAsia="游ゴシック Medium" w:hAnsi="Arial" w:hint="eastAsia"/>
          <w:kern w:val="0"/>
          <w:sz w:val="20"/>
          <w:szCs w:val="20"/>
        </w:rPr>
        <w:t xml:space="preserve">he other is whether TTT is reset or not when </w:t>
      </w:r>
      <w:r>
        <w:rPr>
          <w:rFonts w:ascii="Arial" w:eastAsia="游ゴシック Medium" w:hAnsi="Arial"/>
          <w:kern w:val="0"/>
          <w:sz w:val="20"/>
          <w:szCs w:val="20"/>
        </w:rPr>
        <w:t>changing</w:t>
      </w:r>
      <w:r>
        <w:rPr>
          <w:rFonts w:ascii="Arial" w:eastAsia="游ゴシック Medium" w:hAnsi="Arial" w:hint="eastAsia"/>
          <w:kern w:val="0"/>
          <w:sz w:val="20"/>
          <w:szCs w:val="20"/>
        </w:rPr>
        <w:t xml:space="preserve"> the current beam. </w:t>
      </w:r>
      <w:r w:rsidR="00B928DE">
        <w:rPr>
          <w:rFonts w:ascii="Arial" w:eastAsia="游ゴシック Medium" w:hAnsi="Arial"/>
          <w:kern w:val="0"/>
          <w:sz w:val="20"/>
          <w:szCs w:val="20"/>
        </w:rPr>
        <w:t>Considering</w:t>
      </w:r>
      <w:r>
        <w:rPr>
          <w:rFonts w:ascii="Arial" w:eastAsia="游ゴシック Medium" w:hAnsi="Arial" w:hint="eastAsia"/>
          <w:kern w:val="0"/>
          <w:sz w:val="20"/>
          <w:szCs w:val="20"/>
        </w:rPr>
        <w:t xml:space="preserve"> </w:t>
      </w:r>
      <w:r>
        <w:rPr>
          <w:rFonts w:ascii="Arial" w:eastAsia="游ゴシック Medium" w:hAnsi="Arial"/>
          <w:kern w:val="0"/>
          <w:sz w:val="20"/>
          <w:szCs w:val="20"/>
        </w:rPr>
        <w:t>the</w:t>
      </w:r>
      <w:r>
        <w:rPr>
          <w:rFonts w:ascii="Arial" w:eastAsia="游ゴシック Medium" w:hAnsi="Arial" w:hint="eastAsia"/>
          <w:kern w:val="0"/>
          <w:sz w:val="20"/>
          <w:szCs w:val="20"/>
        </w:rPr>
        <w:t xml:space="preserve"> previous discussions, it seems that these issues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considered together to make it clear what the expected behaviour is.</w:t>
      </w:r>
    </w:p>
    <w:p w14:paraId="6349FF24" w14:textId="78B5DDE0" w:rsidR="00EA2522" w:rsidRDefault="00E04B4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For the Event LTM2, it is clear that </w:t>
      </w:r>
      <w:r w:rsidR="003E1F1F">
        <w:rPr>
          <w:rFonts w:ascii="Arial" w:eastAsia="游ゴシック Medium" w:hAnsi="Arial" w:hint="eastAsia"/>
          <w:kern w:val="0"/>
          <w:sz w:val="20"/>
          <w:szCs w:val="20"/>
        </w:rPr>
        <w:t xml:space="preserve">single beam is used in the event evaluation. The </w:t>
      </w:r>
      <w:r w:rsidR="003E1F1F">
        <w:rPr>
          <w:rFonts w:ascii="Arial" w:eastAsia="游ゴシック Medium" w:hAnsi="Arial"/>
          <w:kern w:val="0"/>
          <w:sz w:val="20"/>
          <w:szCs w:val="20"/>
        </w:rPr>
        <w:t>question</w:t>
      </w:r>
      <w:r w:rsidR="003E1F1F">
        <w:rPr>
          <w:rFonts w:ascii="Arial" w:eastAsia="游ゴシック Medium" w:hAnsi="Arial" w:hint="eastAsia"/>
          <w:kern w:val="0"/>
          <w:sz w:val="20"/>
          <w:szCs w:val="20"/>
        </w:rPr>
        <w:t xml:space="preserve"> is whether the TTT is kept </w:t>
      </w:r>
      <w:r w:rsidR="003E1F1F">
        <w:rPr>
          <w:rFonts w:ascii="Arial" w:eastAsia="游ゴシック Medium" w:hAnsi="Arial"/>
          <w:kern w:val="0"/>
          <w:sz w:val="20"/>
          <w:szCs w:val="20"/>
        </w:rPr>
        <w:t>running</w:t>
      </w:r>
      <w:r w:rsidR="003E1F1F">
        <w:rPr>
          <w:rFonts w:ascii="Arial" w:eastAsia="游ゴシック Medium" w:hAnsi="Arial" w:hint="eastAsia"/>
          <w:kern w:val="0"/>
          <w:sz w:val="20"/>
          <w:szCs w:val="20"/>
        </w:rPr>
        <w:t xml:space="preserve"> when the current beam is changed while the TTT is already running.</w:t>
      </w:r>
      <w:r w:rsidR="00A271DE">
        <w:rPr>
          <w:rFonts w:ascii="Arial" w:eastAsia="游ゴシック Medium" w:hAnsi="Arial" w:hint="eastAsia"/>
          <w:kern w:val="0"/>
          <w:sz w:val="20"/>
          <w:szCs w:val="20"/>
        </w:rPr>
        <w:t xml:space="preserve"> There were two </w:t>
      </w:r>
      <w:r w:rsidR="00A271DE">
        <w:rPr>
          <w:rFonts w:ascii="Arial" w:eastAsia="游ゴシック Medium" w:hAnsi="Arial"/>
          <w:kern w:val="0"/>
          <w:sz w:val="20"/>
          <w:szCs w:val="20"/>
        </w:rPr>
        <w:t>different</w:t>
      </w:r>
      <w:r w:rsidR="00A271DE">
        <w:rPr>
          <w:rFonts w:ascii="Arial" w:eastAsia="游ゴシック Medium" w:hAnsi="Arial" w:hint="eastAsia"/>
          <w:kern w:val="0"/>
          <w:sz w:val="20"/>
          <w:szCs w:val="20"/>
        </w:rPr>
        <w:t xml:space="preserve"> views in </w:t>
      </w:r>
      <w:r w:rsidR="00A271DE">
        <w:rPr>
          <w:rFonts w:ascii="Arial" w:eastAsia="游ゴシック Medium" w:hAnsi="Arial"/>
          <w:kern w:val="0"/>
          <w:sz w:val="20"/>
          <w:szCs w:val="20"/>
        </w:rPr>
        <w:t>the</w:t>
      </w:r>
      <w:r w:rsidR="00A271DE">
        <w:rPr>
          <w:rFonts w:ascii="Arial" w:eastAsia="游ゴシック Medium" w:hAnsi="Arial" w:hint="eastAsia"/>
          <w:kern w:val="0"/>
          <w:sz w:val="20"/>
          <w:szCs w:val="20"/>
        </w:rPr>
        <w:t xml:space="preserve"> last meeting. On one hand, </w:t>
      </w:r>
      <w:r w:rsidR="00D62234">
        <w:rPr>
          <w:rFonts w:ascii="Arial" w:eastAsia="游ゴシック Medium" w:hAnsi="Arial" w:hint="eastAsia"/>
          <w:kern w:val="0"/>
          <w:sz w:val="20"/>
          <w:szCs w:val="20"/>
        </w:rPr>
        <w:t xml:space="preserve">some companies including us consider that </w:t>
      </w:r>
      <w:r w:rsidR="00A271DE">
        <w:rPr>
          <w:rFonts w:ascii="Arial" w:eastAsia="游ゴシック Medium" w:hAnsi="Arial" w:hint="eastAsia"/>
          <w:kern w:val="0"/>
          <w:sz w:val="20"/>
          <w:szCs w:val="20"/>
        </w:rPr>
        <w:t xml:space="preserve">the TTT should be kept running, because the current beam can be changed dynamically but new current beam should be better than the old one. As long as the best or better beam is </w:t>
      </w:r>
      <w:r w:rsidR="00A271DE">
        <w:rPr>
          <w:rFonts w:ascii="Arial" w:eastAsia="游ゴシック Medium" w:hAnsi="Arial"/>
          <w:kern w:val="0"/>
          <w:sz w:val="20"/>
          <w:szCs w:val="20"/>
        </w:rPr>
        <w:t>considered</w:t>
      </w:r>
      <w:r w:rsidR="00A271DE">
        <w:rPr>
          <w:rFonts w:ascii="Arial" w:eastAsia="游ゴシック Medium" w:hAnsi="Arial" w:hint="eastAsia"/>
          <w:kern w:val="0"/>
          <w:sz w:val="20"/>
          <w:szCs w:val="20"/>
        </w:rPr>
        <w:t xml:space="preserve"> in the evaluation, there would be no big issue to keep running. If the TTT is stopped and restarted upon changing the current beam, the UE may detect the RLF before TTT is expired or the network has to trigger the L3 HO instead, which means the gain of LTM cell switch is reduced. On the other hand, </w:t>
      </w:r>
      <w:r w:rsidR="00D62234">
        <w:rPr>
          <w:rFonts w:ascii="Arial" w:eastAsia="游ゴシック Medium" w:hAnsi="Arial" w:hint="eastAsia"/>
          <w:kern w:val="0"/>
          <w:sz w:val="20"/>
          <w:szCs w:val="20"/>
        </w:rPr>
        <w:t xml:space="preserve">some others consider that </w:t>
      </w:r>
      <w:r w:rsidR="00A271DE">
        <w:rPr>
          <w:rFonts w:ascii="Arial" w:eastAsia="游ゴシック Medium" w:hAnsi="Arial" w:hint="eastAsia"/>
          <w:kern w:val="0"/>
          <w:sz w:val="20"/>
          <w:szCs w:val="20"/>
        </w:rPr>
        <w:t xml:space="preserve">if the TTT is kept running, the UE may initiate LTM cell </w:t>
      </w:r>
      <w:r w:rsidR="00A271DE">
        <w:rPr>
          <w:rFonts w:ascii="Arial" w:eastAsia="游ゴシック Medium" w:hAnsi="Arial"/>
          <w:kern w:val="0"/>
          <w:sz w:val="20"/>
          <w:szCs w:val="20"/>
        </w:rPr>
        <w:t>switch</w:t>
      </w:r>
      <w:r w:rsidR="00A271DE">
        <w:rPr>
          <w:rFonts w:ascii="Arial" w:eastAsia="游ゴシック Medium" w:hAnsi="Arial" w:hint="eastAsia"/>
          <w:kern w:val="0"/>
          <w:sz w:val="20"/>
          <w:szCs w:val="20"/>
        </w:rPr>
        <w:t xml:space="preserve"> prematurely. However, new </w:t>
      </w:r>
      <w:r w:rsidR="00A271DE">
        <w:rPr>
          <w:rFonts w:ascii="Arial" w:eastAsia="游ゴシック Medium" w:hAnsi="Arial"/>
          <w:kern w:val="0"/>
          <w:sz w:val="20"/>
          <w:szCs w:val="20"/>
        </w:rPr>
        <w:t>current</w:t>
      </w:r>
      <w:r w:rsidR="00A271DE">
        <w:rPr>
          <w:rFonts w:ascii="Arial" w:eastAsia="游ゴシック Medium" w:hAnsi="Arial" w:hint="eastAsia"/>
          <w:kern w:val="0"/>
          <w:sz w:val="20"/>
          <w:szCs w:val="20"/>
        </w:rPr>
        <w:t xml:space="preserve"> beam should be normally better than the old one and thus the better beam is still worse than the threshold. It would imply that it would be better to change a serving cell. So, for the Event LTM2, it seems reasonable to keep the TTT running.</w:t>
      </w:r>
    </w:p>
    <w:p w14:paraId="4C89BA6A" w14:textId="76327715" w:rsidR="00A271DE" w:rsidRPr="00A271DE" w:rsidRDefault="00A271DE" w:rsidP="00EA2522">
      <w:pPr>
        <w:widowControl/>
        <w:spacing w:after="120" w:line="240" w:lineRule="atLeast"/>
        <w:rPr>
          <w:rFonts w:ascii="Calibri" w:eastAsia="游ゴシック Medium" w:hAnsi="Calibri" w:cs="Calibri"/>
          <w:i/>
          <w:iCs/>
          <w:kern w:val="0"/>
          <w:szCs w:val="21"/>
        </w:rPr>
      </w:pPr>
      <w:r w:rsidRPr="00A271DE">
        <w:rPr>
          <w:rFonts w:ascii="Calibri" w:eastAsia="游ゴシック Medium" w:hAnsi="Calibri" w:cs="Calibri"/>
          <w:i/>
          <w:iCs/>
          <w:kern w:val="0"/>
          <w:szCs w:val="21"/>
        </w:rPr>
        <w:t>Observation 1: For the Event LTM2, the TTT should not be reset when the current beam of serving cell is changed, as long as the new current beam satisfies the event condition.</w:t>
      </w:r>
    </w:p>
    <w:p w14:paraId="2BFD3468" w14:textId="77777777" w:rsidR="00A271DE" w:rsidRDefault="00A271DE" w:rsidP="00EA2522">
      <w:pPr>
        <w:widowControl/>
        <w:spacing w:after="120" w:line="240" w:lineRule="atLeast"/>
        <w:rPr>
          <w:rFonts w:ascii="Arial" w:eastAsia="游ゴシック Medium" w:hAnsi="Arial"/>
          <w:kern w:val="0"/>
          <w:sz w:val="20"/>
          <w:szCs w:val="20"/>
        </w:rPr>
      </w:pPr>
    </w:p>
    <w:p w14:paraId="6F4D8D27" w14:textId="4DE43C45" w:rsidR="00A271DE" w:rsidRDefault="00B81AC2"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Event LTM4, </w:t>
      </w:r>
      <w:r w:rsidR="00DB655C">
        <w:rPr>
          <w:rFonts w:ascii="Arial" w:eastAsia="游ゴシック Medium" w:hAnsi="Arial" w:hint="eastAsia"/>
          <w:kern w:val="0"/>
          <w:sz w:val="20"/>
          <w:szCs w:val="20"/>
        </w:rPr>
        <w:t>it is clear that the event evaluation is per beam of the candidate cell. If two beams are configured</w:t>
      </w:r>
      <w:r w:rsidR="0057168C">
        <w:rPr>
          <w:rFonts w:ascii="Arial" w:eastAsia="游ゴシック Medium" w:hAnsi="Arial" w:hint="eastAsia"/>
          <w:kern w:val="0"/>
          <w:sz w:val="20"/>
          <w:szCs w:val="20"/>
        </w:rPr>
        <w:t xml:space="preserve"> </w:t>
      </w:r>
      <w:r w:rsidR="00DB655C">
        <w:rPr>
          <w:rFonts w:ascii="Arial" w:eastAsia="游ゴシック Medium" w:hAnsi="Arial" w:hint="eastAsia"/>
          <w:kern w:val="0"/>
          <w:sz w:val="20"/>
          <w:szCs w:val="20"/>
        </w:rPr>
        <w:t>in the candidate RS configuration, the UE evaluates the event condition for each beam.</w:t>
      </w:r>
      <w:r w:rsidR="0057168C">
        <w:rPr>
          <w:rFonts w:ascii="Arial" w:eastAsia="游ゴシック Medium" w:hAnsi="Arial" w:hint="eastAsia"/>
          <w:kern w:val="0"/>
          <w:sz w:val="20"/>
          <w:szCs w:val="20"/>
        </w:rPr>
        <w:t xml:space="preserve"> For the TTT handling, it is reasonable to handle also the TTT per beam.</w:t>
      </w:r>
    </w:p>
    <w:p w14:paraId="51F8ADE8" w14:textId="31EA6A50" w:rsidR="0057168C" w:rsidRPr="00A271DE" w:rsidRDefault="0057168C" w:rsidP="0057168C">
      <w:pPr>
        <w:widowControl/>
        <w:spacing w:after="120" w:line="240" w:lineRule="atLeast"/>
        <w:rPr>
          <w:rFonts w:ascii="Calibri" w:eastAsia="游ゴシック Medium" w:hAnsi="Calibri" w:cs="Calibri"/>
          <w:i/>
          <w:iCs/>
          <w:kern w:val="0"/>
          <w:szCs w:val="21"/>
        </w:rPr>
      </w:pPr>
      <w:r w:rsidRPr="00A271DE">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2</w:t>
      </w:r>
      <w:r w:rsidRPr="00A271DE">
        <w:rPr>
          <w:rFonts w:ascii="Calibri" w:eastAsia="游ゴシック Medium" w:hAnsi="Calibri" w:cs="Calibri"/>
          <w:i/>
          <w:iCs/>
          <w:kern w:val="0"/>
          <w:szCs w:val="21"/>
        </w:rPr>
        <w:t>: For the Event LTM</w:t>
      </w:r>
      <w:r>
        <w:rPr>
          <w:rFonts w:ascii="Calibri" w:eastAsia="游ゴシック Medium" w:hAnsi="Calibri" w:cs="Calibri" w:hint="eastAsia"/>
          <w:i/>
          <w:iCs/>
          <w:kern w:val="0"/>
          <w:szCs w:val="21"/>
        </w:rPr>
        <w:t>4</w:t>
      </w:r>
      <w:r w:rsidRPr="00A271DE">
        <w:rPr>
          <w:rFonts w:ascii="Calibri" w:eastAsia="游ゴシック Medium" w:hAnsi="Calibri" w:cs="Calibri"/>
          <w:i/>
          <w:iCs/>
          <w:kern w:val="0"/>
          <w:szCs w:val="21"/>
        </w:rPr>
        <w:t xml:space="preserve">, the </w:t>
      </w:r>
      <w:r w:rsidR="004E405D">
        <w:rPr>
          <w:rFonts w:ascii="Calibri" w:eastAsia="游ゴシック Medium" w:hAnsi="Calibri" w:cs="Calibri" w:hint="eastAsia"/>
          <w:i/>
          <w:iCs/>
          <w:kern w:val="0"/>
          <w:szCs w:val="21"/>
        </w:rPr>
        <w:t xml:space="preserve">event evaluation is done per beam of candidate cell and the </w:t>
      </w:r>
      <w:r w:rsidRPr="00A271DE">
        <w:rPr>
          <w:rFonts w:ascii="Calibri" w:eastAsia="游ゴシック Medium" w:hAnsi="Calibri" w:cs="Calibri"/>
          <w:i/>
          <w:iCs/>
          <w:kern w:val="0"/>
          <w:szCs w:val="21"/>
        </w:rPr>
        <w:t xml:space="preserve">TTT should </w:t>
      </w:r>
      <w:r>
        <w:rPr>
          <w:rFonts w:ascii="Calibri" w:eastAsia="游ゴシック Medium" w:hAnsi="Calibri" w:cs="Calibri" w:hint="eastAsia"/>
          <w:i/>
          <w:iCs/>
          <w:kern w:val="0"/>
          <w:szCs w:val="21"/>
        </w:rPr>
        <w:t xml:space="preserve">be </w:t>
      </w:r>
      <w:r w:rsidR="004E405D">
        <w:rPr>
          <w:rFonts w:ascii="Calibri" w:eastAsia="游ゴシック Medium" w:hAnsi="Calibri" w:cs="Calibri" w:hint="eastAsia"/>
          <w:i/>
          <w:iCs/>
          <w:kern w:val="0"/>
          <w:szCs w:val="21"/>
        </w:rPr>
        <w:t xml:space="preserve">also </w:t>
      </w:r>
      <w:r>
        <w:rPr>
          <w:rFonts w:ascii="Calibri" w:eastAsia="游ゴシック Medium" w:hAnsi="Calibri" w:cs="Calibri" w:hint="eastAsia"/>
          <w:i/>
          <w:iCs/>
          <w:kern w:val="0"/>
          <w:szCs w:val="21"/>
        </w:rPr>
        <w:t xml:space="preserve">handled per beam of </w:t>
      </w:r>
      <w:r>
        <w:rPr>
          <w:rFonts w:ascii="Calibri" w:eastAsia="游ゴシック Medium" w:hAnsi="Calibri" w:cs="Calibri"/>
          <w:i/>
          <w:iCs/>
          <w:kern w:val="0"/>
          <w:szCs w:val="21"/>
        </w:rPr>
        <w:t>the</w:t>
      </w:r>
      <w:r>
        <w:rPr>
          <w:rFonts w:ascii="Calibri" w:eastAsia="游ゴシック Medium" w:hAnsi="Calibri" w:cs="Calibri" w:hint="eastAsia"/>
          <w:i/>
          <w:iCs/>
          <w:kern w:val="0"/>
          <w:szCs w:val="21"/>
        </w:rPr>
        <w:t xml:space="preserve"> candidate cell</w:t>
      </w:r>
      <w:r w:rsidRPr="00A271DE">
        <w:rPr>
          <w:rFonts w:ascii="Calibri" w:eastAsia="游ゴシック Medium" w:hAnsi="Calibri" w:cs="Calibri"/>
          <w:i/>
          <w:iCs/>
          <w:kern w:val="0"/>
          <w:szCs w:val="21"/>
        </w:rPr>
        <w:t>.</w:t>
      </w:r>
    </w:p>
    <w:p w14:paraId="2C44EE68" w14:textId="77777777" w:rsidR="00B81AC2" w:rsidRDefault="00B81AC2" w:rsidP="00EA2522">
      <w:pPr>
        <w:widowControl/>
        <w:spacing w:after="120" w:line="240" w:lineRule="atLeast"/>
        <w:rPr>
          <w:rFonts w:ascii="Arial" w:eastAsia="游ゴシック Medium" w:hAnsi="Arial"/>
          <w:kern w:val="0"/>
          <w:sz w:val="20"/>
          <w:szCs w:val="20"/>
        </w:rPr>
      </w:pPr>
    </w:p>
    <w:p w14:paraId="2AC3C33D" w14:textId="3F11C829" w:rsidR="002A392D" w:rsidRDefault="00756C1A"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the Event LTM</w:t>
      </w:r>
      <w:r w:rsidR="00E818B9">
        <w:rPr>
          <w:rFonts w:ascii="Arial" w:eastAsia="游ゴシック Medium" w:hAnsi="Arial" w:hint="eastAsia"/>
          <w:kern w:val="0"/>
          <w:sz w:val="20"/>
          <w:szCs w:val="20"/>
        </w:rPr>
        <w:t>3</w:t>
      </w:r>
      <w:r>
        <w:rPr>
          <w:rFonts w:ascii="Arial" w:eastAsia="游ゴシック Medium" w:hAnsi="Arial" w:hint="eastAsia"/>
          <w:kern w:val="0"/>
          <w:sz w:val="20"/>
          <w:szCs w:val="20"/>
        </w:rPr>
        <w:t xml:space="preserve">, </w:t>
      </w:r>
      <w:r w:rsidR="00EA1D53">
        <w:rPr>
          <w:rFonts w:ascii="Arial" w:eastAsia="游ゴシック Medium" w:hAnsi="Arial" w:hint="eastAsia"/>
          <w:kern w:val="0"/>
          <w:sz w:val="20"/>
          <w:szCs w:val="20"/>
        </w:rPr>
        <w:t>the observations for the Event LTM2 and LTM4 can be applied</w:t>
      </w:r>
      <w:r w:rsidR="00600803">
        <w:rPr>
          <w:rFonts w:ascii="Arial" w:eastAsia="游ゴシック Medium" w:hAnsi="Arial" w:hint="eastAsia"/>
          <w:kern w:val="0"/>
          <w:sz w:val="20"/>
          <w:szCs w:val="20"/>
        </w:rPr>
        <w:t xml:space="preserve"> in combination</w:t>
      </w:r>
      <w:r w:rsidR="00EA1D53">
        <w:rPr>
          <w:rFonts w:ascii="Arial" w:eastAsia="游ゴシック Medium" w:hAnsi="Arial" w:hint="eastAsia"/>
          <w:kern w:val="0"/>
          <w:sz w:val="20"/>
          <w:szCs w:val="20"/>
        </w:rPr>
        <w:t xml:space="preserve">. From serving cell perspective, the current beam is used for the event </w:t>
      </w:r>
      <w:r w:rsidR="00EA1D53">
        <w:rPr>
          <w:rFonts w:ascii="Arial" w:eastAsia="游ゴシック Medium" w:hAnsi="Arial"/>
          <w:kern w:val="0"/>
          <w:sz w:val="20"/>
          <w:szCs w:val="20"/>
        </w:rPr>
        <w:t>evaluation</w:t>
      </w:r>
      <w:r w:rsidR="00EA1D53">
        <w:rPr>
          <w:rFonts w:ascii="Arial" w:eastAsia="游ゴシック Medium" w:hAnsi="Arial" w:hint="eastAsia"/>
          <w:kern w:val="0"/>
          <w:sz w:val="20"/>
          <w:szCs w:val="20"/>
        </w:rPr>
        <w:t xml:space="preserve">, while from candidate cell perspective, each beam is used for event evaluation independently. </w:t>
      </w:r>
      <w:r w:rsidR="00342398">
        <w:rPr>
          <w:rFonts w:ascii="Arial" w:eastAsia="游ゴシック Medium" w:hAnsi="Arial" w:hint="eastAsia"/>
          <w:kern w:val="0"/>
          <w:sz w:val="20"/>
          <w:szCs w:val="20"/>
        </w:rPr>
        <w:t>In other words, the UE should consider a beam pair, i.e. a pair of current beam and candidate beam. For the TTT, the</w:t>
      </w:r>
      <w:r w:rsidR="004E7C06">
        <w:rPr>
          <w:rFonts w:ascii="Arial" w:eastAsia="游ゴシック Medium" w:hAnsi="Arial" w:hint="eastAsia"/>
          <w:kern w:val="0"/>
          <w:sz w:val="20"/>
          <w:szCs w:val="20"/>
        </w:rPr>
        <w:t xml:space="preserve"> main</w:t>
      </w:r>
      <w:r w:rsidR="00342398">
        <w:rPr>
          <w:rFonts w:ascii="Arial" w:eastAsia="游ゴシック Medium" w:hAnsi="Arial" w:hint="eastAsia"/>
          <w:kern w:val="0"/>
          <w:sz w:val="20"/>
          <w:szCs w:val="20"/>
        </w:rPr>
        <w:t xml:space="preserve"> issue is how to consider change of the current beam</w:t>
      </w:r>
      <w:r w:rsidR="004E7C06">
        <w:rPr>
          <w:rFonts w:ascii="Arial" w:eastAsia="游ゴシック Medium" w:hAnsi="Arial" w:hint="eastAsia"/>
          <w:kern w:val="0"/>
          <w:sz w:val="20"/>
          <w:szCs w:val="20"/>
        </w:rPr>
        <w:t>. From serving cell perspective, it is similar to the Event LTM2 and thus the TTT should be kept</w:t>
      </w:r>
      <w:r w:rsidR="00DD13EC">
        <w:rPr>
          <w:rFonts w:ascii="Arial" w:eastAsia="游ゴシック Medium" w:hAnsi="Arial" w:hint="eastAsia"/>
          <w:kern w:val="0"/>
          <w:sz w:val="20"/>
          <w:szCs w:val="20"/>
        </w:rPr>
        <w:t>.</w:t>
      </w:r>
      <w:r w:rsidR="00196CD1">
        <w:rPr>
          <w:rFonts w:ascii="Arial" w:eastAsia="游ゴシック Medium" w:hAnsi="Arial" w:hint="eastAsia"/>
          <w:kern w:val="0"/>
          <w:sz w:val="20"/>
          <w:szCs w:val="20"/>
        </w:rPr>
        <w:t xml:space="preserve"> On top of that, the TTT handling is applied per candidate beam.</w:t>
      </w:r>
    </w:p>
    <w:p w14:paraId="2416A415" w14:textId="45A1AA8A" w:rsidR="00DD13EC" w:rsidRPr="00A271DE" w:rsidRDefault="00DD13EC" w:rsidP="00DD13EC">
      <w:pPr>
        <w:widowControl/>
        <w:spacing w:after="120" w:line="240" w:lineRule="atLeast"/>
        <w:rPr>
          <w:rFonts w:ascii="Calibri" w:eastAsia="游ゴシック Medium" w:hAnsi="Calibri" w:cs="Calibri"/>
          <w:i/>
          <w:iCs/>
          <w:kern w:val="0"/>
          <w:szCs w:val="21"/>
        </w:rPr>
      </w:pPr>
      <w:r w:rsidRPr="00A271DE">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3</w:t>
      </w:r>
      <w:r w:rsidRPr="00A271DE">
        <w:rPr>
          <w:rFonts w:ascii="Calibri" w:eastAsia="游ゴシック Medium" w:hAnsi="Calibri" w:cs="Calibri"/>
          <w:i/>
          <w:iCs/>
          <w:kern w:val="0"/>
          <w:szCs w:val="21"/>
        </w:rPr>
        <w:t>: For the Event LTM</w:t>
      </w:r>
      <w:r w:rsidR="00196CD1">
        <w:rPr>
          <w:rFonts w:ascii="Calibri" w:eastAsia="游ゴシック Medium" w:hAnsi="Calibri" w:cs="Calibri" w:hint="eastAsia"/>
          <w:i/>
          <w:iCs/>
          <w:kern w:val="0"/>
          <w:szCs w:val="21"/>
        </w:rPr>
        <w:t>3</w:t>
      </w:r>
      <w:r w:rsidRPr="00A271DE">
        <w:rPr>
          <w:rFonts w:ascii="Calibri" w:eastAsia="游ゴシック Medium" w:hAnsi="Calibri" w:cs="Calibri"/>
          <w:i/>
          <w:iCs/>
          <w:kern w:val="0"/>
          <w:szCs w:val="21"/>
        </w:rPr>
        <w:t>, the TTT should not be reset when the current beam of serving cell is changed, as long as the new current beam satisfies the event condition.</w:t>
      </w:r>
      <w:r w:rsidR="00AD4C21">
        <w:rPr>
          <w:rFonts w:ascii="Calibri" w:eastAsia="游ゴシック Medium" w:hAnsi="Calibri" w:cs="Calibri" w:hint="eastAsia"/>
          <w:i/>
          <w:iCs/>
          <w:kern w:val="0"/>
          <w:szCs w:val="21"/>
        </w:rPr>
        <w:t xml:space="preserve"> This TTT </w:t>
      </w:r>
      <w:r w:rsidR="00AD4C21">
        <w:rPr>
          <w:rFonts w:ascii="Calibri" w:eastAsia="游ゴシック Medium" w:hAnsi="Calibri" w:cs="Calibri"/>
          <w:i/>
          <w:iCs/>
          <w:kern w:val="0"/>
          <w:szCs w:val="21"/>
        </w:rPr>
        <w:t>handling</w:t>
      </w:r>
      <w:r w:rsidR="00AD4C21">
        <w:rPr>
          <w:rFonts w:ascii="Calibri" w:eastAsia="游ゴシック Medium" w:hAnsi="Calibri" w:cs="Calibri" w:hint="eastAsia"/>
          <w:i/>
          <w:iCs/>
          <w:kern w:val="0"/>
          <w:szCs w:val="21"/>
        </w:rPr>
        <w:t xml:space="preserve"> is applied per beam pair, i.e. a pair of current beam</w:t>
      </w:r>
      <w:r w:rsidR="00D55275">
        <w:rPr>
          <w:rFonts w:ascii="Calibri" w:eastAsia="游ゴシック Medium" w:hAnsi="Calibri" w:cs="Calibri" w:hint="eastAsia"/>
          <w:i/>
          <w:iCs/>
          <w:kern w:val="0"/>
          <w:szCs w:val="21"/>
        </w:rPr>
        <w:t xml:space="preserve"> </w:t>
      </w:r>
      <w:r w:rsidR="00AD4C21">
        <w:rPr>
          <w:rFonts w:ascii="Calibri" w:eastAsia="游ゴシック Medium" w:hAnsi="Calibri" w:cs="Calibri" w:hint="eastAsia"/>
          <w:i/>
          <w:iCs/>
          <w:kern w:val="0"/>
          <w:szCs w:val="21"/>
        </w:rPr>
        <w:t xml:space="preserve">and </w:t>
      </w:r>
      <w:r w:rsidR="002B1B46">
        <w:rPr>
          <w:rFonts w:ascii="Calibri" w:eastAsia="游ゴシック Medium" w:hAnsi="Calibri" w:cs="Calibri" w:hint="eastAsia"/>
          <w:i/>
          <w:iCs/>
          <w:kern w:val="0"/>
          <w:szCs w:val="21"/>
        </w:rPr>
        <w:t xml:space="preserve">each beam of the </w:t>
      </w:r>
      <w:r w:rsidR="00AD4C21">
        <w:rPr>
          <w:rFonts w:ascii="Calibri" w:eastAsia="游ゴシック Medium" w:hAnsi="Calibri" w:cs="Calibri" w:hint="eastAsia"/>
          <w:i/>
          <w:iCs/>
          <w:kern w:val="0"/>
          <w:szCs w:val="21"/>
        </w:rPr>
        <w:t>candidate</w:t>
      </w:r>
      <w:r w:rsidR="002B1B46">
        <w:rPr>
          <w:rFonts w:ascii="Calibri" w:eastAsia="游ゴシック Medium" w:hAnsi="Calibri" w:cs="Calibri" w:hint="eastAsia"/>
          <w:i/>
          <w:iCs/>
          <w:kern w:val="0"/>
          <w:szCs w:val="21"/>
        </w:rPr>
        <w:t xml:space="preserve"> cell.</w:t>
      </w:r>
    </w:p>
    <w:p w14:paraId="520A72DB" w14:textId="77777777" w:rsidR="00756C1A" w:rsidRDefault="00756C1A" w:rsidP="00EA2522">
      <w:pPr>
        <w:widowControl/>
        <w:spacing w:after="120" w:line="240" w:lineRule="atLeast"/>
        <w:rPr>
          <w:rFonts w:ascii="Arial" w:eastAsia="游ゴシック Medium" w:hAnsi="Arial"/>
          <w:kern w:val="0"/>
          <w:sz w:val="20"/>
          <w:szCs w:val="20"/>
        </w:rPr>
      </w:pPr>
    </w:p>
    <w:p w14:paraId="6482D989" w14:textId="6D22C3AE" w:rsidR="00B81AC2" w:rsidRDefault="0060080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Event LTM5, </w:t>
      </w:r>
      <w:r w:rsidR="00CE2531">
        <w:rPr>
          <w:rFonts w:ascii="Arial" w:eastAsia="游ゴシック Medium" w:hAnsi="Arial" w:hint="eastAsia"/>
          <w:kern w:val="0"/>
          <w:sz w:val="20"/>
          <w:szCs w:val="20"/>
        </w:rPr>
        <w:t xml:space="preserve">even </w:t>
      </w:r>
      <w:r w:rsidR="00CE2531">
        <w:rPr>
          <w:rFonts w:ascii="Arial" w:eastAsia="游ゴシック Medium" w:hAnsi="Arial"/>
          <w:kern w:val="0"/>
          <w:sz w:val="20"/>
          <w:szCs w:val="20"/>
        </w:rPr>
        <w:t>though</w:t>
      </w:r>
      <w:r w:rsidR="00CE2531">
        <w:rPr>
          <w:rFonts w:ascii="Arial" w:eastAsia="游ゴシック Medium" w:hAnsi="Arial" w:hint="eastAsia"/>
          <w:kern w:val="0"/>
          <w:sz w:val="20"/>
          <w:szCs w:val="20"/>
        </w:rPr>
        <w:t xml:space="preserve"> </w:t>
      </w:r>
      <w:r w:rsidR="00CE2531">
        <w:rPr>
          <w:rFonts w:ascii="Arial" w:eastAsia="游ゴシック Medium" w:hAnsi="Arial"/>
          <w:kern w:val="0"/>
          <w:sz w:val="20"/>
          <w:szCs w:val="20"/>
        </w:rPr>
        <w:t>the</w:t>
      </w:r>
      <w:r w:rsidR="00CE2531">
        <w:rPr>
          <w:rFonts w:ascii="Arial" w:eastAsia="游ゴシック Medium" w:hAnsi="Arial" w:hint="eastAsia"/>
          <w:kern w:val="0"/>
          <w:sz w:val="20"/>
          <w:szCs w:val="20"/>
        </w:rPr>
        <w:t xml:space="preserve"> </w:t>
      </w:r>
      <w:r w:rsidR="00CE2531">
        <w:rPr>
          <w:rFonts w:ascii="Arial" w:eastAsia="游ゴシック Medium" w:hAnsi="Arial"/>
          <w:kern w:val="0"/>
          <w:sz w:val="20"/>
          <w:szCs w:val="20"/>
        </w:rPr>
        <w:t>conditions</w:t>
      </w:r>
      <w:r w:rsidR="00CE2531">
        <w:rPr>
          <w:rFonts w:ascii="Arial" w:eastAsia="游ゴシック Medium" w:hAnsi="Arial" w:hint="eastAsia"/>
          <w:kern w:val="0"/>
          <w:sz w:val="20"/>
          <w:szCs w:val="20"/>
        </w:rPr>
        <w:t xml:space="preserve"> are different, the same approach as the Event LTM3 can be applied.</w:t>
      </w:r>
      <w:r w:rsidR="00747654">
        <w:rPr>
          <w:rFonts w:ascii="Arial" w:eastAsia="游ゴシック Medium" w:hAnsi="Arial" w:hint="eastAsia"/>
          <w:kern w:val="0"/>
          <w:sz w:val="20"/>
          <w:szCs w:val="20"/>
        </w:rPr>
        <w:t xml:space="preserve"> For the serving cell evaluation, if the current beam is changed but new current beam satisfies the condition and the candidate beam</w:t>
      </w:r>
      <w:r w:rsidR="00C8155B">
        <w:rPr>
          <w:rFonts w:ascii="Arial" w:eastAsia="游ゴシック Medium" w:hAnsi="Arial" w:hint="eastAsia"/>
          <w:kern w:val="0"/>
          <w:sz w:val="20"/>
          <w:szCs w:val="20"/>
        </w:rPr>
        <w:t xml:space="preserve">(s) also still satisfies the condition, the TTT should be kept </w:t>
      </w:r>
      <w:r w:rsidR="00C8155B">
        <w:rPr>
          <w:rFonts w:ascii="Arial" w:eastAsia="游ゴシック Medium" w:hAnsi="Arial"/>
          <w:kern w:val="0"/>
          <w:sz w:val="20"/>
          <w:szCs w:val="20"/>
        </w:rPr>
        <w:t>running</w:t>
      </w:r>
      <w:r w:rsidR="00C8155B">
        <w:rPr>
          <w:rFonts w:ascii="Arial" w:eastAsia="游ゴシック Medium" w:hAnsi="Arial" w:hint="eastAsia"/>
          <w:kern w:val="0"/>
          <w:sz w:val="20"/>
          <w:szCs w:val="20"/>
        </w:rPr>
        <w:t>. Otherwise, the TTT should be reset.</w:t>
      </w:r>
    </w:p>
    <w:p w14:paraId="2124D069" w14:textId="02175BC1" w:rsidR="00600803" w:rsidRDefault="00ED776D" w:rsidP="00EA2522">
      <w:pPr>
        <w:widowControl/>
        <w:spacing w:after="120" w:line="240" w:lineRule="atLeast"/>
        <w:rPr>
          <w:rFonts w:ascii="Arial" w:eastAsia="游ゴシック Medium" w:hAnsi="Arial"/>
          <w:kern w:val="0"/>
          <w:sz w:val="20"/>
          <w:szCs w:val="20"/>
        </w:rPr>
      </w:pPr>
      <w:r w:rsidRPr="00A271DE">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4</w:t>
      </w:r>
      <w:r w:rsidRPr="00A271DE">
        <w:rPr>
          <w:rFonts w:ascii="Calibri" w:eastAsia="游ゴシック Medium" w:hAnsi="Calibri" w:cs="Calibri"/>
          <w:i/>
          <w:iCs/>
          <w:kern w:val="0"/>
          <w:szCs w:val="21"/>
        </w:rPr>
        <w:t>: For the Event LTM</w:t>
      </w:r>
      <w:r>
        <w:rPr>
          <w:rFonts w:ascii="Calibri" w:eastAsia="游ゴシック Medium" w:hAnsi="Calibri" w:cs="Calibri" w:hint="eastAsia"/>
          <w:i/>
          <w:iCs/>
          <w:kern w:val="0"/>
          <w:szCs w:val="21"/>
        </w:rPr>
        <w:t>5</w:t>
      </w:r>
      <w:r w:rsidRPr="00A271DE">
        <w:rPr>
          <w:rFonts w:ascii="Calibri" w:eastAsia="游ゴシック Medium" w:hAnsi="Calibri" w:cs="Calibri"/>
          <w:i/>
          <w:iCs/>
          <w:kern w:val="0"/>
          <w:szCs w:val="21"/>
        </w:rPr>
        <w:t xml:space="preserve">, </w:t>
      </w:r>
      <w:r>
        <w:rPr>
          <w:rFonts w:ascii="Calibri" w:eastAsia="游ゴシック Medium" w:hAnsi="Calibri" w:cs="Calibri" w:hint="eastAsia"/>
          <w:i/>
          <w:iCs/>
          <w:kern w:val="0"/>
          <w:szCs w:val="21"/>
        </w:rPr>
        <w:t>same approach as the Event LTM3 can be applied.</w:t>
      </w:r>
    </w:p>
    <w:p w14:paraId="14A8D78D" w14:textId="77777777" w:rsidR="00600803" w:rsidRPr="00A271DE" w:rsidRDefault="00600803" w:rsidP="00EA2522">
      <w:pPr>
        <w:widowControl/>
        <w:spacing w:after="120" w:line="240" w:lineRule="atLeast"/>
        <w:rPr>
          <w:rFonts w:ascii="Arial" w:eastAsia="游ゴシック Medium" w:hAnsi="Arial"/>
          <w:kern w:val="0"/>
          <w:sz w:val="20"/>
          <w:szCs w:val="20"/>
        </w:rPr>
      </w:pPr>
    </w:p>
    <w:p w14:paraId="28CDEB6F" w14:textId="48D36903" w:rsidR="00EA2522" w:rsidRDefault="00EA2522" w:rsidP="00EA252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B639D0">
        <w:rPr>
          <w:rFonts w:ascii="Arial" w:eastAsia="游ゴシック Medium" w:hAnsi="Arial" w:hint="eastAsia"/>
          <w:b/>
          <w:kern w:val="0"/>
          <w:sz w:val="20"/>
          <w:szCs w:val="20"/>
        </w:rPr>
        <w:t>RAN2 to agree with the following approaches in the LTM event evaluation:</w:t>
      </w:r>
    </w:p>
    <w:p w14:paraId="433B31E7" w14:textId="79853431" w:rsidR="00B639D0" w:rsidRPr="00F05921" w:rsidRDefault="00F05921" w:rsidP="00F05921">
      <w:pPr>
        <w:pStyle w:val="a9"/>
        <w:widowControl/>
        <w:numPr>
          <w:ilvl w:val="0"/>
          <w:numId w:val="4"/>
        </w:numPr>
        <w:spacing w:before="60" w:after="120" w:line="240" w:lineRule="atLeast"/>
        <w:rPr>
          <w:rFonts w:ascii="Arial" w:eastAsia="游ゴシック Medium" w:hAnsi="Arial"/>
          <w:b/>
          <w:kern w:val="0"/>
          <w:sz w:val="20"/>
          <w:szCs w:val="20"/>
        </w:rPr>
      </w:pPr>
      <w:r w:rsidRPr="00F05921">
        <w:rPr>
          <w:rFonts w:ascii="Arial" w:eastAsia="游ゴシック Medium" w:hAnsi="Arial"/>
          <w:b/>
          <w:kern w:val="0"/>
          <w:sz w:val="20"/>
          <w:szCs w:val="20"/>
        </w:rPr>
        <w:t>For the Even</w:t>
      </w:r>
      <w:r w:rsidR="00316B4C">
        <w:rPr>
          <w:rFonts w:ascii="Arial" w:eastAsia="游ゴシック Medium" w:hAnsi="Arial" w:hint="eastAsia"/>
          <w:b/>
          <w:kern w:val="0"/>
          <w:sz w:val="20"/>
          <w:szCs w:val="20"/>
        </w:rPr>
        <w:t>t</w:t>
      </w:r>
      <w:r w:rsidRPr="00F05921">
        <w:rPr>
          <w:rFonts w:ascii="Arial" w:eastAsia="游ゴシック Medium" w:hAnsi="Arial"/>
          <w:b/>
          <w:kern w:val="0"/>
          <w:sz w:val="20"/>
          <w:szCs w:val="20"/>
        </w:rPr>
        <w:t xml:space="preserve"> LTM2, the TTT </w:t>
      </w:r>
      <w:r w:rsidRPr="00F05921">
        <w:rPr>
          <w:rFonts w:ascii="Arial" w:eastAsia="游ゴシック Medium" w:hAnsi="Arial" w:hint="eastAsia"/>
          <w:b/>
          <w:kern w:val="0"/>
          <w:sz w:val="20"/>
          <w:szCs w:val="20"/>
        </w:rPr>
        <w:t>is</w:t>
      </w:r>
      <w:r w:rsidRPr="00F05921">
        <w:rPr>
          <w:rFonts w:ascii="Arial" w:eastAsia="游ゴシック Medium" w:hAnsi="Arial"/>
          <w:b/>
          <w:kern w:val="0"/>
          <w:sz w:val="20"/>
          <w:szCs w:val="20"/>
        </w:rPr>
        <w:t xml:space="preserve"> not reset when the current beam of serving cell is changed, as long as the new current beam satisfies the event condition.</w:t>
      </w:r>
    </w:p>
    <w:p w14:paraId="09D7EDEC" w14:textId="63EC43FC" w:rsidR="0036350F" w:rsidRPr="00F05921" w:rsidRDefault="00F05921" w:rsidP="00F05921">
      <w:pPr>
        <w:pStyle w:val="a9"/>
        <w:widowControl/>
        <w:numPr>
          <w:ilvl w:val="0"/>
          <w:numId w:val="4"/>
        </w:numPr>
        <w:spacing w:after="120" w:line="240" w:lineRule="atLeast"/>
        <w:rPr>
          <w:rFonts w:ascii="Arial" w:eastAsia="游ゴシック Medium" w:hAnsi="Arial"/>
          <w:b/>
          <w:bCs/>
          <w:kern w:val="0"/>
          <w:sz w:val="20"/>
          <w:szCs w:val="20"/>
        </w:rPr>
      </w:pPr>
      <w:r w:rsidRPr="00F05921">
        <w:rPr>
          <w:rFonts w:ascii="Arial" w:eastAsia="游ゴシック Medium" w:hAnsi="Arial" w:hint="eastAsia"/>
          <w:b/>
          <w:bCs/>
          <w:kern w:val="0"/>
          <w:sz w:val="20"/>
          <w:szCs w:val="20"/>
        </w:rPr>
        <w:t>F</w:t>
      </w:r>
      <w:r w:rsidRPr="00F05921">
        <w:rPr>
          <w:rFonts w:ascii="Arial" w:eastAsia="游ゴシック Medium" w:hAnsi="Arial"/>
          <w:b/>
          <w:bCs/>
          <w:kern w:val="0"/>
          <w:sz w:val="20"/>
          <w:szCs w:val="20"/>
        </w:rPr>
        <w:t>or the Event LTM3</w:t>
      </w:r>
      <w:r w:rsidRPr="00F05921">
        <w:rPr>
          <w:rFonts w:ascii="Arial" w:eastAsia="游ゴシック Medium" w:hAnsi="Arial" w:hint="eastAsia"/>
          <w:b/>
          <w:bCs/>
          <w:kern w:val="0"/>
          <w:sz w:val="20"/>
          <w:szCs w:val="20"/>
        </w:rPr>
        <w:t>/5</w:t>
      </w:r>
      <w:r w:rsidRPr="00F05921">
        <w:rPr>
          <w:rFonts w:ascii="Arial" w:eastAsia="游ゴシック Medium" w:hAnsi="Arial"/>
          <w:b/>
          <w:bCs/>
          <w:kern w:val="0"/>
          <w:sz w:val="20"/>
          <w:szCs w:val="20"/>
        </w:rPr>
        <w:t xml:space="preserve">, the TTT </w:t>
      </w:r>
      <w:r w:rsidRPr="00F05921">
        <w:rPr>
          <w:rFonts w:ascii="Arial" w:eastAsia="游ゴシック Medium" w:hAnsi="Arial" w:hint="eastAsia"/>
          <w:b/>
          <w:bCs/>
          <w:kern w:val="0"/>
          <w:sz w:val="20"/>
          <w:szCs w:val="20"/>
        </w:rPr>
        <w:t>is</w:t>
      </w:r>
      <w:r w:rsidRPr="00F05921">
        <w:rPr>
          <w:rFonts w:ascii="Arial" w:eastAsia="游ゴシック Medium" w:hAnsi="Arial"/>
          <w:b/>
          <w:bCs/>
          <w:kern w:val="0"/>
          <w:sz w:val="20"/>
          <w:szCs w:val="20"/>
        </w:rPr>
        <w:t xml:space="preserve"> not reset when the current beam of serving cell is changed, as long as the new current beam satisfies the event condition. This TTT handling is applied per beam pair, i.e. a pair of current </w:t>
      </w:r>
      <w:r w:rsidR="00316B4C">
        <w:rPr>
          <w:rFonts w:ascii="Arial" w:eastAsia="游ゴシック Medium" w:hAnsi="Arial" w:hint="eastAsia"/>
          <w:b/>
          <w:bCs/>
          <w:kern w:val="0"/>
          <w:sz w:val="20"/>
          <w:szCs w:val="20"/>
        </w:rPr>
        <w:t xml:space="preserve">beam </w:t>
      </w:r>
      <w:r w:rsidRPr="00F05921">
        <w:rPr>
          <w:rFonts w:ascii="Arial" w:eastAsia="游ゴシック Medium" w:hAnsi="Arial"/>
          <w:b/>
          <w:bCs/>
          <w:kern w:val="0"/>
          <w:sz w:val="20"/>
          <w:szCs w:val="20"/>
        </w:rPr>
        <w:t>and each beam of the candidate cell.</w:t>
      </w:r>
    </w:p>
    <w:p w14:paraId="06B068A0" w14:textId="5A8DAAD4" w:rsidR="00F05921" w:rsidRPr="00F05921" w:rsidRDefault="00F05921" w:rsidP="00F05921">
      <w:pPr>
        <w:pStyle w:val="a9"/>
        <w:widowControl/>
        <w:numPr>
          <w:ilvl w:val="0"/>
          <w:numId w:val="4"/>
        </w:numPr>
        <w:spacing w:after="120" w:line="240" w:lineRule="atLeast"/>
        <w:rPr>
          <w:rFonts w:ascii="Arial" w:eastAsia="游ゴシック Medium" w:hAnsi="Arial"/>
          <w:b/>
          <w:bCs/>
          <w:kern w:val="0"/>
          <w:sz w:val="20"/>
          <w:szCs w:val="20"/>
        </w:rPr>
      </w:pPr>
      <w:r w:rsidRPr="00F05921">
        <w:rPr>
          <w:rFonts w:ascii="Arial" w:eastAsia="游ゴシック Medium" w:hAnsi="Arial"/>
          <w:b/>
          <w:bCs/>
          <w:kern w:val="0"/>
          <w:sz w:val="20"/>
          <w:szCs w:val="20"/>
        </w:rPr>
        <w:t xml:space="preserve">For the Event LTM4, the event evaluation is done per beam of candidate cell and the TTT </w:t>
      </w:r>
      <w:r w:rsidR="00D15F30">
        <w:rPr>
          <w:rFonts w:ascii="Arial" w:eastAsia="游ゴシック Medium" w:hAnsi="Arial" w:hint="eastAsia"/>
          <w:b/>
          <w:bCs/>
          <w:kern w:val="0"/>
          <w:sz w:val="20"/>
          <w:szCs w:val="20"/>
        </w:rPr>
        <w:t xml:space="preserve">is </w:t>
      </w:r>
      <w:r w:rsidRPr="00F05921">
        <w:rPr>
          <w:rFonts w:ascii="Arial" w:eastAsia="游ゴシック Medium" w:hAnsi="Arial"/>
          <w:b/>
          <w:bCs/>
          <w:kern w:val="0"/>
          <w:sz w:val="20"/>
          <w:szCs w:val="20"/>
        </w:rPr>
        <w:t>also handled per beam of the candidate cell.</w:t>
      </w:r>
    </w:p>
    <w:p w14:paraId="7E9C648B" w14:textId="77777777" w:rsidR="00F05921" w:rsidRPr="00123DC1" w:rsidRDefault="00F05921" w:rsidP="00EA2522">
      <w:pPr>
        <w:widowControl/>
        <w:spacing w:after="120" w:line="240" w:lineRule="atLeast"/>
        <w:rPr>
          <w:rFonts w:ascii="Arial" w:eastAsia="游ゴシック Medium" w:hAnsi="Arial"/>
          <w:kern w:val="0"/>
          <w:sz w:val="20"/>
          <w:szCs w:val="20"/>
        </w:rPr>
      </w:pPr>
    </w:p>
    <w:p w14:paraId="28679C43" w14:textId="268629F1" w:rsidR="0087673A" w:rsidRPr="00123DC1" w:rsidRDefault="0087673A" w:rsidP="0087673A">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B7056D">
        <w:rPr>
          <w:rFonts w:ascii="Arial" w:eastAsia="游ゴシック Medium" w:hAnsi="Arial" w:hint="eastAsia"/>
          <w:kern w:val="0"/>
          <w:sz w:val="28"/>
          <w:szCs w:val="20"/>
        </w:rPr>
        <w:t xml:space="preserve">Serving cell beams in MR </w:t>
      </w:r>
      <w:r>
        <w:rPr>
          <w:rFonts w:ascii="Arial" w:eastAsia="游ゴシック Medium" w:hAnsi="Arial" w:hint="eastAsia"/>
          <w:kern w:val="0"/>
          <w:sz w:val="28"/>
          <w:szCs w:val="20"/>
        </w:rPr>
        <w:t>MAC CE</w:t>
      </w:r>
    </w:p>
    <w:p w14:paraId="007AF786" w14:textId="6314D418" w:rsidR="00B21350" w:rsidRDefault="0093047D"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RAN2#127bis, there were some agreements on the </w:t>
      </w:r>
      <w:r>
        <w:rPr>
          <w:rFonts w:ascii="Arial" w:eastAsia="游ゴシック Medium" w:hAnsi="Arial"/>
          <w:kern w:val="0"/>
          <w:sz w:val="20"/>
          <w:szCs w:val="20"/>
        </w:rPr>
        <w:t>conten</w:t>
      </w:r>
      <w:r>
        <w:rPr>
          <w:rFonts w:ascii="Arial" w:eastAsia="游ゴシック Medium" w:hAnsi="Arial" w:hint="eastAsia"/>
          <w:kern w:val="0"/>
          <w:sz w:val="20"/>
          <w:szCs w:val="20"/>
        </w:rPr>
        <w:t xml:space="preserve">ts of new MAC CE for L1 event triggered measurement reports. </w:t>
      </w:r>
      <w:r w:rsidR="00542976">
        <w:rPr>
          <w:rFonts w:ascii="Arial" w:eastAsia="游ゴシック Medium" w:hAnsi="Arial" w:hint="eastAsia"/>
          <w:kern w:val="0"/>
          <w:sz w:val="20"/>
          <w:szCs w:val="20"/>
        </w:rPr>
        <w:t>O</w:t>
      </w:r>
      <w:r w:rsidR="00542976">
        <w:rPr>
          <w:rFonts w:ascii="Arial" w:eastAsia="游ゴシック Medium" w:hAnsi="Arial"/>
          <w:kern w:val="0"/>
          <w:sz w:val="20"/>
          <w:szCs w:val="20"/>
        </w:rPr>
        <w:t>n</w:t>
      </w:r>
      <w:r w:rsidR="00542976">
        <w:rPr>
          <w:rFonts w:ascii="Arial" w:eastAsia="游ゴシック Medium" w:hAnsi="Arial" w:hint="eastAsia"/>
          <w:kern w:val="0"/>
          <w:sz w:val="20"/>
          <w:szCs w:val="20"/>
        </w:rPr>
        <w:t xml:space="preserve">e of them is that </w:t>
      </w:r>
      <w:r w:rsidR="00B21350" w:rsidRPr="00B21350">
        <w:rPr>
          <w:rFonts w:ascii="Arial" w:eastAsia="游ゴシック Medium" w:hAnsi="Arial"/>
          <w:kern w:val="0"/>
          <w:sz w:val="20"/>
          <w:szCs w:val="20"/>
        </w:rPr>
        <w:t>MR MAC CE can include up to N beams</w:t>
      </w:r>
      <w:r w:rsidR="00B21350">
        <w:rPr>
          <w:rFonts w:ascii="Arial" w:eastAsia="游ゴシック Medium" w:hAnsi="Arial" w:hint="eastAsia"/>
          <w:kern w:val="0"/>
          <w:sz w:val="20"/>
          <w:szCs w:val="20"/>
        </w:rPr>
        <w:t>, where it is FFS on</w:t>
      </w:r>
      <w:r w:rsidR="005B676C">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whether </w:t>
      </w:r>
      <w:r>
        <w:rPr>
          <w:rFonts w:ascii="Arial" w:eastAsia="游ゴシック Medium" w:hAnsi="Arial" w:hint="eastAsia"/>
          <w:kern w:val="0"/>
          <w:sz w:val="20"/>
          <w:szCs w:val="20"/>
        </w:rPr>
        <w:lastRenderedPageBreak/>
        <w:t xml:space="preserve">the </w:t>
      </w:r>
      <w:r w:rsidR="005B676C">
        <w:rPr>
          <w:rFonts w:ascii="Arial" w:eastAsia="游ゴシック Medium" w:hAnsi="Arial" w:hint="eastAsia"/>
          <w:kern w:val="0"/>
          <w:sz w:val="20"/>
          <w:szCs w:val="20"/>
        </w:rPr>
        <w:t xml:space="preserve">N-1 </w:t>
      </w:r>
      <w:r>
        <w:rPr>
          <w:rFonts w:ascii="Arial" w:eastAsia="游ゴシック Medium" w:hAnsi="Arial" w:hint="eastAsia"/>
          <w:kern w:val="0"/>
          <w:sz w:val="20"/>
          <w:szCs w:val="20"/>
        </w:rPr>
        <w:t>beam</w:t>
      </w:r>
      <w:r w:rsidR="005B676C">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should satisfy the event or not. Our understanding is that </w:t>
      </w:r>
      <w:r w:rsidR="00543746">
        <w:rPr>
          <w:rFonts w:ascii="Arial" w:eastAsia="游ゴシック Medium" w:hAnsi="Arial" w:hint="eastAsia"/>
          <w:kern w:val="0"/>
          <w:sz w:val="20"/>
          <w:szCs w:val="20"/>
        </w:rPr>
        <w:t xml:space="preserve">reporting the serving cell beams are under condition that the network </w:t>
      </w:r>
      <w:r w:rsidR="00186083">
        <w:rPr>
          <w:rFonts w:ascii="Arial" w:eastAsia="游ゴシック Medium" w:hAnsi="Arial" w:hint="eastAsia"/>
          <w:kern w:val="0"/>
          <w:sz w:val="20"/>
          <w:szCs w:val="20"/>
        </w:rPr>
        <w:t>includes</w:t>
      </w:r>
      <w:r w:rsidR="00543746">
        <w:rPr>
          <w:rFonts w:ascii="Arial" w:eastAsia="游ゴシック Medium" w:hAnsi="Arial" w:hint="eastAsia"/>
          <w:kern w:val="0"/>
          <w:sz w:val="20"/>
          <w:szCs w:val="20"/>
        </w:rPr>
        <w:t xml:space="preserve"> the serving cell </w:t>
      </w:r>
      <w:r w:rsidR="00186083">
        <w:rPr>
          <w:rFonts w:ascii="Arial" w:eastAsia="游ゴシック Medium" w:hAnsi="Arial" w:hint="eastAsia"/>
          <w:kern w:val="0"/>
          <w:sz w:val="20"/>
          <w:szCs w:val="20"/>
        </w:rPr>
        <w:t xml:space="preserve">in </w:t>
      </w:r>
      <w:r w:rsidR="00543746">
        <w:rPr>
          <w:rFonts w:ascii="Arial" w:eastAsia="游ゴシック Medium" w:hAnsi="Arial" w:hint="eastAsia"/>
          <w:kern w:val="0"/>
          <w:sz w:val="20"/>
          <w:szCs w:val="20"/>
        </w:rPr>
        <w:t>the candidate cell</w:t>
      </w:r>
      <w:r w:rsidR="00186083">
        <w:rPr>
          <w:rFonts w:ascii="Arial" w:eastAsia="游ゴシック Medium" w:hAnsi="Arial" w:hint="eastAsia"/>
          <w:kern w:val="0"/>
          <w:sz w:val="20"/>
          <w:szCs w:val="20"/>
        </w:rPr>
        <w:t xml:space="preserve"> configuration and </w:t>
      </w:r>
      <w:r w:rsidR="00543746">
        <w:rPr>
          <w:rFonts w:ascii="Arial" w:eastAsia="游ゴシック Medium" w:hAnsi="Arial" w:hint="eastAsia"/>
          <w:kern w:val="0"/>
          <w:sz w:val="20"/>
          <w:szCs w:val="20"/>
        </w:rPr>
        <w:t>the UE should perform the L1 measurements</w:t>
      </w:r>
      <w:r w:rsidR="00B148B1">
        <w:rPr>
          <w:rFonts w:ascii="Arial" w:eastAsia="游ゴシック Medium" w:hAnsi="Arial" w:hint="eastAsia"/>
          <w:kern w:val="0"/>
          <w:sz w:val="20"/>
          <w:szCs w:val="20"/>
        </w:rPr>
        <w:t xml:space="preserve"> accordingly</w:t>
      </w:r>
      <w:r w:rsidR="00543746">
        <w:rPr>
          <w:rFonts w:ascii="Arial" w:eastAsia="游ゴシック Medium" w:hAnsi="Arial" w:hint="eastAsia"/>
          <w:kern w:val="0"/>
          <w:sz w:val="20"/>
          <w:szCs w:val="20"/>
        </w:rPr>
        <w:t>.</w:t>
      </w:r>
      <w:r w:rsidR="001C6900">
        <w:rPr>
          <w:rFonts w:ascii="Arial" w:eastAsia="游ゴシック Medium" w:hAnsi="Arial" w:hint="eastAsia"/>
          <w:kern w:val="0"/>
          <w:sz w:val="20"/>
          <w:szCs w:val="20"/>
        </w:rPr>
        <w:t xml:space="preserve"> T</w:t>
      </w:r>
      <w:r w:rsidR="00D846C1">
        <w:rPr>
          <w:rFonts w:ascii="Arial" w:eastAsia="游ゴシック Medium" w:hAnsi="Arial" w:hint="eastAsia"/>
          <w:kern w:val="0"/>
          <w:sz w:val="20"/>
          <w:szCs w:val="20"/>
        </w:rPr>
        <w:t xml:space="preserve">here is no </w:t>
      </w:r>
      <w:r w:rsidR="00D846C1">
        <w:rPr>
          <w:rFonts w:ascii="Arial" w:eastAsia="游ゴシック Medium" w:hAnsi="Arial"/>
          <w:kern w:val="0"/>
          <w:sz w:val="20"/>
          <w:szCs w:val="20"/>
        </w:rPr>
        <w:t>additional</w:t>
      </w:r>
      <w:r w:rsidR="00D846C1">
        <w:rPr>
          <w:rFonts w:ascii="Arial" w:eastAsia="游ゴシック Medium" w:hAnsi="Arial" w:hint="eastAsia"/>
          <w:kern w:val="0"/>
          <w:sz w:val="20"/>
          <w:szCs w:val="20"/>
        </w:rPr>
        <w:t xml:space="preserve"> UE effort </w:t>
      </w:r>
      <w:r w:rsidR="00EA72A1">
        <w:rPr>
          <w:rFonts w:ascii="Arial" w:eastAsia="游ゴシック Medium" w:hAnsi="Arial" w:hint="eastAsia"/>
          <w:kern w:val="0"/>
          <w:sz w:val="20"/>
          <w:szCs w:val="20"/>
        </w:rPr>
        <w:t>for</w:t>
      </w:r>
      <w:r w:rsidR="00D846C1">
        <w:rPr>
          <w:rFonts w:ascii="Arial" w:eastAsia="游ゴシック Medium" w:hAnsi="Arial" w:hint="eastAsia"/>
          <w:kern w:val="0"/>
          <w:sz w:val="20"/>
          <w:szCs w:val="20"/>
        </w:rPr>
        <w:t xml:space="preserve"> inclusion of </w:t>
      </w:r>
      <w:r w:rsidR="001C6900">
        <w:rPr>
          <w:rFonts w:ascii="Arial" w:eastAsia="游ゴシック Medium" w:hAnsi="Arial" w:hint="eastAsia"/>
          <w:kern w:val="0"/>
          <w:sz w:val="20"/>
          <w:szCs w:val="20"/>
        </w:rPr>
        <w:t>N beams.</w:t>
      </w:r>
    </w:p>
    <w:p w14:paraId="3361BBDD" w14:textId="7D44DD6B" w:rsidR="003E6C9E" w:rsidRPr="00123DC1" w:rsidRDefault="000361C1"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intention of including N-1 beams is to get more picture on the serving cell quality by the </w:t>
      </w:r>
      <w:r>
        <w:rPr>
          <w:rFonts w:ascii="Arial" w:eastAsia="游ゴシック Medium" w:hAnsi="Arial"/>
          <w:kern w:val="0"/>
          <w:sz w:val="20"/>
          <w:szCs w:val="20"/>
        </w:rPr>
        <w:t>network</w:t>
      </w:r>
      <w:r>
        <w:rPr>
          <w:rFonts w:ascii="Arial" w:eastAsia="游ゴシック Medium" w:hAnsi="Arial" w:hint="eastAsia"/>
          <w:kern w:val="0"/>
          <w:sz w:val="20"/>
          <w:szCs w:val="20"/>
        </w:rPr>
        <w:t xml:space="preserve"> side. </w:t>
      </w:r>
      <w:r w:rsidR="008E021E">
        <w:rPr>
          <w:rFonts w:ascii="Arial" w:eastAsia="游ゴシック Medium" w:hAnsi="Arial" w:hint="eastAsia"/>
          <w:kern w:val="0"/>
          <w:sz w:val="20"/>
          <w:szCs w:val="20"/>
        </w:rPr>
        <w:t xml:space="preserve">To achieve this intention, there seems to be no strong need for other N-1 beams to </w:t>
      </w:r>
      <w:r w:rsidR="008E021E">
        <w:rPr>
          <w:rFonts w:ascii="Arial" w:eastAsia="游ゴシック Medium" w:hAnsi="Arial"/>
          <w:kern w:val="0"/>
          <w:sz w:val="20"/>
          <w:szCs w:val="20"/>
        </w:rPr>
        <w:t>satisfy</w:t>
      </w:r>
      <w:r w:rsidR="008E021E">
        <w:rPr>
          <w:rFonts w:ascii="Arial" w:eastAsia="游ゴシック Medium" w:hAnsi="Arial" w:hint="eastAsia"/>
          <w:kern w:val="0"/>
          <w:sz w:val="20"/>
          <w:szCs w:val="20"/>
        </w:rPr>
        <w:t xml:space="preserve"> the</w:t>
      </w:r>
      <w:r w:rsidR="00E94C8E">
        <w:rPr>
          <w:rFonts w:ascii="Arial" w:eastAsia="游ゴシック Medium" w:hAnsi="Arial" w:hint="eastAsia"/>
          <w:kern w:val="0"/>
          <w:sz w:val="20"/>
          <w:szCs w:val="20"/>
        </w:rPr>
        <w:t xml:space="preserve"> L1 measurement event. </w:t>
      </w:r>
    </w:p>
    <w:p w14:paraId="7C3E932B" w14:textId="26E0A408" w:rsidR="0087673A" w:rsidRPr="00123DC1" w:rsidRDefault="0087673A" w:rsidP="0087673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770157">
        <w:rPr>
          <w:rFonts w:ascii="Arial" w:eastAsia="游ゴシック Medium" w:hAnsi="Arial" w:hint="eastAsia"/>
          <w:b/>
          <w:kern w:val="0"/>
          <w:sz w:val="20"/>
          <w:szCs w:val="20"/>
        </w:rPr>
        <w:t xml:space="preserve">RAN2 to confirm that </w:t>
      </w:r>
      <w:r w:rsidR="002645DA">
        <w:rPr>
          <w:rFonts w:ascii="Arial" w:eastAsia="游ゴシック Medium" w:hAnsi="Arial" w:hint="eastAsia"/>
          <w:b/>
          <w:kern w:val="0"/>
          <w:sz w:val="20"/>
          <w:szCs w:val="20"/>
        </w:rPr>
        <w:t xml:space="preserve">the UE reports </w:t>
      </w:r>
      <w:r w:rsidR="009B323F">
        <w:rPr>
          <w:rFonts w:ascii="Arial" w:eastAsia="游ゴシック Medium" w:hAnsi="Arial" w:hint="eastAsia"/>
          <w:b/>
          <w:kern w:val="0"/>
          <w:sz w:val="20"/>
          <w:szCs w:val="20"/>
        </w:rPr>
        <w:t xml:space="preserve">(up to) </w:t>
      </w:r>
      <w:r w:rsidR="002645DA">
        <w:rPr>
          <w:rFonts w:ascii="Arial" w:eastAsia="游ゴシック Medium" w:hAnsi="Arial" w:hint="eastAsia"/>
          <w:b/>
          <w:kern w:val="0"/>
          <w:sz w:val="20"/>
          <w:szCs w:val="20"/>
        </w:rPr>
        <w:t>N</w:t>
      </w:r>
      <w:r w:rsidR="009B323F">
        <w:rPr>
          <w:rFonts w:ascii="Arial" w:eastAsia="游ゴシック Medium" w:hAnsi="Arial" w:hint="eastAsia"/>
          <w:b/>
          <w:kern w:val="0"/>
          <w:sz w:val="20"/>
          <w:szCs w:val="20"/>
        </w:rPr>
        <w:t xml:space="preserve"> beams of serving cell in the MR MAC CE</w:t>
      </w:r>
      <w:r w:rsidR="002645DA">
        <w:rPr>
          <w:rFonts w:ascii="Arial" w:eastAsia="游ゴシック Medium" w:hAnsi="Arial" w:hint="eastAsia"/>
          <w:b/>
          <w:kern w:val="0"/>
          <w:sz w:val="20"/>
          <w:szCs w:val="20"/>
        </w:rPr>
        <w:t xml:space="preserve"> when the network configures </w:t>
      </w:r>
      <w:r w:rsidR="00C6768B">
        <w:rPr>
          <w:rFonts w:ascii="Arial" w:eastAsia="游ゴシック Medium" w:hAnsi="Arial" w:hint="eastAsia"/>
          <w:b/>
          <w:kern w:val="0"/>
          <w:sz w:val="20"/>
          <w:szCs w:val="20"/>
        </w:rPr>
        <w:t>the serving cell in the candidate cell configuration.</w:t>
      </w:r>
    </w:p>
    <w:p w14:paraId="672A171E" w14:textId="3C182E38" w:rsidR="00707E47" w:rsidRPr="00123DC1" w:rsidRDefault="00707E47" w:rsidP="00707E4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BB7E9F">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9B323F">
        <w:rPr>
          <w:rFonts w:ascii="Arial" w:eastAsia="游ゴシック Medium" w:hAnsi="Arial" w:hint="eastAsia"/>
          <w:b/>
          <w:kern w:val="0"/>
          <w:sz w:val="20"/>
          <w:szCs w:val="20"/>
        </w:rPr>
        <w:t>agree t</w:t>
      </w:r>
      <w:r>
        <w:rPr>
          <w:rFonts w:ascii="Arial" w:eastAsia="游ゴシック Medium" w:hAnsi="Arial" w:hint="eastAsia"/>
          <w:b/>
          <w:kern w:val="0"/>
          <w:sz w:val="20"/>
          <w:szCs w:val="20"/>
        </w:rPr>
        <w:t xml:space="preserve">hat </w:t>
      </w:r>
      <w:r w:rsidR="00BB7E9F">
        <w:rPr>
          <w:rFonts w:ascii="Arial" w:eastAsia="游ゴシック Medium" w:hAnsi="Arial" w:hint="eastAsia"/>
          <w:b/>
          <w:kern w:val="0"/>
          <w:sz w:val="20"/>
          <w:szCs w:val="20"/>
        </w:rPr>
        <w:t xml:space="preserve">N-1 beams of </w:t>
      </w:r>
      <w:r>
        <w:rPr>
          <w:rFonts w:ascii="Arial" w:eastAsia="游ゴシック Medium" w:hAnsi="Arial" w:hint="eastAsia"/>
          <w:b/>
          <w:kern w:val="0"/>
          <w:sz w:val="20"/>
          <w:szCs w:val="20"/>
        </w:rPr>
        <w:t>the serving cell</w:t>
      </w:r>
      <w:r w:rsidR="00BB7E9F">
        <w:rPr>
          <w:rFonts w:ascii="Arial" w:eastAsia="游ゴシック Medium" w:hAnsi="Arial" w:hint="eastAsia"/>
          <w:b/>
          <w:kern w:val="0"/>
          <w:sz w:val="20"/>
          <w:szCs w:val="20"/>
        </w:rPr>
        <w:t xml:space="preserve"> does not need to satisfy the event, when those are included in the MR MAC CE.</w:t>
      </w:r>
    </w:p>
    <w:p w14:paraId="563F06F1"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452CD82B" w:rsidR="00EA2522" w:rsidRPr="00123DC1" w:rsidRDefault="00EA2522" w:rsidP="00F21D6A">
      <w:pPr>
        <w:widowControl/>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874358">
        <w:rPr>
          <w:rFonts w:ascii="Arial" w:eastAsia="游ゴシック Medium" w:hAnsi="Arial" w:hint="eastAsia"/>
          <w:kern w:val="0"/>
          <w:sz w:val="20"/>
          <w:szCs w:val="20"/>
        </w:rPr>
        <w:t xml:space="preserve">the details of L1 event </w:t>
      </w:r>
      <w:r w:rsidR="00874358">
        <w:rPr>
          <w:rFonts w:ascii="Arial" w:eastAsia="游ゴシック Medium" w:hAnsi="Arial"/>
          <w:kern w:val="0"/>
          <w:sz w:val="20"/>
          <w:szCs w:val="20"/>
        </w:rPr>
        <w:t>evaluation</w:t>
      </w:r>
      <w:r w:rsidR="00874358">
        <w:rPr>
          <w:rFonts w:ascii="Arial" w:eastAsia="游ゴシック Medium" w:hAnsi="Arial" w:hint="eastAsia"/>
          <w:kern w:val="0"/>
          <w:sz w:val="20"/>
          <w:szCs w:val="20"/>
        </w:rPr>
        <w:t xml:space="preserve"> and the MAC CE contents. Then we made the following </w:t>
      </w:r>
      <w:r w:rsidR="00A66FA6">
        <w:rPr>
          <w:rFonts w:ascii="Arial" w:eastAsia="游ゴシック Medium" w:hAnsi="Arial" w:hint="eastAsia"/>
          <w:kern w:val="0"/>
          <w:sz w:val="20"/>
          <w:szCs w:val="20"/>
        </w:rPr>
        <w:t>observations and proposals</w:t>
      </w:r>
      <w:r w:rsidR="00874358">
        <w:rPr>
          <w:rFonts w:ascii="Arial" w:eastAsia="游ゴシック Medium" w:hAnsi="Arial" w:hint="eastAsia"/>
          <w:kern w:val="0"/>
          <w:sz w:val="20"/>
          <w:szCs w:val="20"/>
        </w:rPr>
        <w:t>.</w:t>
      </w:r>
    </w:p>
    <w:p w14:paraId="21DF5BD0" w14:textId="77777777" w:rsidR="00EA2522" w:rsidRDefault="00EA2522" w:rsidP="00EA2522">
      <w:pPr>
        <w:widowControl/>
        <w:spacing w:line="240" w:lineRule="atLeast"/>
        <w:rPr>
          <w:rFonts w:ascii="Arial" w:eastAsia="游ゴシック Medium" w:hAnsi="Arial"/>
          <w:kern w:val="0"/>
          <w:sz w:val="20"/>
          <w:szCs w:val="20"/>
        </w:rPr>
      </w:pPr>
    </w:p>
    <w:p w14:paraId="1E7BCBDB" w14:textId="2ABF6919" w:rsidR="00696ED9" w:rsidRDefault="00696ED9" w:rsidP="00EA2522">
      <w:pPr>
        <w:widowControl/>
        <w:spacing w:line="240" w:lineRule="atLeast"/>
        <w:rPr>
          <w:rFonts w:ascii="Arial" w:eastAsia="游ゴシック Medium" w:hAnsi="Arial"/>
          <w:kern w:val="0"/>
          <w:sz w:val="20"/>
          <w:szCs w:val="20"/>
          <w:u w:val="single"/>
        </w:rPr>
      </w:pPr>
      <w:r w:rsidRPr="003B4B13">
        <w:rPr>
          <w:rFonts w:ascii="Arial" w:eastAsia="游ゴシック Medium" w:hAnsi="Arial"/>
          <w:kern w:val="0"/>
          <w:sz w:val="20"/>
          <w:szCs w:val="20"/>
          <w:u w:val="single"/>
        </w:rPr>
        <w:t>L1 event evaluation</w:t>
      </w:r>
    </w:p>
    <w:p w14:paraId="07F79BB9" w14:textId="77777777" w:rsidR="00696ED9" w:rsidRPr="003B4B13" w:rsidRDefault="00696ED9" w:rsidP="00EA2522">
      <w:pPr>
        <w:widowControl/>
        <w:spacing w:line="240" w:lineRule="atLeast"/>
        <w:rPr>
          <w:rFonts w:ascii="Arial" w:eastAsia="游ゴシック Medium" w:hAnsi="Arial"/>
          <w:kern w:val="0"/>
          <w:sz w:val="20"/>
          <w:szCs w:val="20"/>
          <w:u w:val="single"/>
        </w:rPr>
      </w:pPr>
    </w:p>
    <w:p w14:paraId="706721BF" w14:textId="77777777" w:rsidR="00550CE9" w:rsidRPr="00A271DE" w:rsidRDefault="00550CE9" w:rsidP="00550CE9">
      <w:pPr>
        <w:widowControl/>
        <w:spacing w:after="120" w:line="240" w:lineRule="atLeast"/>
        <w:rPr>
          <w:rFonts w:ascii="Calibri" w:eastAsia="游ゴシック Medium" w:hAnsi="Calibri" w:cs="Calibri"/>
          <w:i/>
          <w:iCs/>
          <w:kern w:val="0"/>
          <w:szCs w:val="21"/>
        </w:rPr>
      </w:pPr>
      <w:r w:rsidRPr="00A271DE">
        <w:rPr>
          <w:rFonts w:ascii="Calibri" w:eastAsia="游ゴシック Medium" w:hAnsi="Calibri" w:cs="Calibri"/>
          <w:i/>
          <w:iCs/>
          <w:kern w:val="0"/>
          <w:szCs w:val="21"/>
        </w:rPr>
        <w:t>Observation 1: For the Event LTM2, the TTT should not be reset when the current beam of serving cell is changed, as long as the new current beam satisfies the event condition.</w:t>
      </w:r>
    </w:p>
    <w:p w14:paraId="29739583" w14:textId="77777777" w:rsidR="00550CE9" w:rsidRPr="00A271DE" w:rsidRDefault="00550CE9" w:rsidP="00550CE9">
      <w:pPr>
        <w:widowControl/>
        <w:spacing w:after="120" w:line="240" w:lineRule="atLeast"/>
        <w:rPr>
          <w:rFonts w:ascii="Calibri" w:eastAsia="游ゴシック Medium" w:hAnsi="Calibri" w:cs="Calibri"/>
          <w:i/>
          <w:iCs/>
          <w:kern w:val="0"/>
          <w:szCs w:val="21"/>
        </w:rPr>
      </w:pPr>
      <w:r w:rsidRPr="00A271DE">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2</w:t>
      </w:r>
      <w:r w:rsidRPr="00A271DE">
        <w:rPr>
          <w:rFonts w:ascii="Calibri" w:eastAsia="游ゴシック Medium" w:hAnsi="Calibri" w:cs="Calibri"/>
          <w:i/>
          <w:iCs/>
          <w:kern w:val="0"/>
          <w:szCs w:val="21"/>
        </w:rPr>
        <w:t>: For the Event LTM</w:t>
      </w:r>
      <w:r>
        <w:rPr>
          <w:rFonts w:ascii="Calibri" w:eastAsia="游ゴシック Medium" w:hAnsi="Calibri" w:cs="Calibri" w:hint="eastAsia"/>
          <w:i/>
          <w:iCs/>
          <w:kern w:val="0"/>
          <w:szCs w:val="21"/>
        </w:rPr>
        <w:t>4</w:t>
      </w:r>
      <w:r w:rsidRPr="00A271DE">
        <w:rPr>
          <w:rFonts w:ascii="Calibri" w:eastAsia="游ゴシック Medium" w:hAnsi="Calibri" w:cs="Calibri"/>
          <w:i/>
          <w:iCs/>
          <w:kern w:val="0"/>
          <w:szCs w:val="21"/>
        </w:rPr>
        <w:t xml:space="preserve">, the </w:t>
      </w:r>
      <w:r>
        <w:rPr>
          <w:rFonts w:ascii="Calibri" w:eastAsia="游ゴシック Medium" w:hAnsi="Calibri" w:cs="Calibri" w:hint="eastAsia"/>
          <w:i/>
          <w:iCs/>
          <w:kern w:val="0"/>
          <w:szCs w:val="21"/>
        </w:rPr>
        <w:t xml:space="preserve">event evaluation is done per beam of candidate cell and the </w:t>
      </w:r>
      <w:r w:rsidRPr="00A271DE">
        <w:rPr>
          <w:rFonts w:ascii="Calibri" w:eastAsia="游ゴシック Medium" w:hAnsi="Calibri" w:cs="Calibri"/>
          <w:i/>
          <w:iCs/>
          <w:kern w:val="0"/>
          <w:szCs w:val="21"/>
        </w:rPr>
        <w:t xml:space="preserve">TTT should </w:t>
      </w:r>
      <w:r>
        <w:rPr>
          <w:rFonts w:ascii="Calibri" w:eastAsia="游ゴシック Medium" w:hAnsi="Calibri" w:cs="Calibri" w:hint="eastAsia"/>
          <w:i/>
          <w:iCs/>
          <w:kern w:val="0"/>
          <w:szCs w:val="21"/>
        </w:rPr>
        <w:t xml:space="preserve">be also handled per beam of </w:t>
      </w:r>
      <w:r>
        <w:rPr>
          <w:rFonts w:ascii="Calibri" w:eastAsia="游ゴシック Medium" w:hAnsi="Calibri" w:cs="Calibri"/>
          <w:i/>
          <w:iCs/>
          <w:kern w:val="0"/>
          <w:szCs w:val="21"/>
        </w:rPr>
        <w:t>the</w:t>
      </w:r>
      <w:r>
        <w:rPr>
          <w:rFonts w:ascii="Calibri" w:eastAsia="游ゴシック Medium" w:hAnsi="Calibri" w:cs="Calibri" w:hint="eastAsia"/>
          <w:i/>
          <w:iCs/>
          <w:kern w:val="0"/>
          <w:szCs w:val="21"/>
        </w:rPr>
        <w:t xml:space="preserve"> candidate cell</w:t>
      </w:r>
      <w:r w:rsidRPr="00A271DE">
        <w:rPr>
          <w:rFonts w:ascii="Calibri" w:eastAsia="游ゴシック Medium" w:hAnsi="Calibri" w:cs="Calibri"/>
          <w:i/>
          <w:iCs/>
          <w:kern w:val="0"/>
          <w:szCs w:val="21"/>
        </w:rPr>
        <w:t>.</w:t>
      </w:r>
    </w:p>
    <w:p w14:paraId="37B7F5EC" w14:textId="77777777" w:rsidR="00550CE9" w:rsidRPr="00A271DE" w:rsidRDefault="00550CE9" w:rsidP="00550CE9">
      <w:pPr>
        <w:widowControl/>
        <w:spacing w:after="120" w:line="240" w:lineRule="atLeast"/>
        <w:rPr>
          <w:rFonts w:ascii="Calibri" w:eastAsia="游ゴシック Medium" w:hAnsi="Calibri" w:cs="Calibri"/>
          <w:i/>
          <w:iCs/>
          <w:kern w:val="0"/>
          <w:szCs w:val="21"/>
        </w:rPr>
      </w:pPr>
      <w:r w:rsidRPr="00A271DE">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3</w:t>
      </w:r>
      <w:r w:rsidRPr="00A271DE">
        <w:rPr>
          <w:rFonts w:ascii="Calibri" w:eastAsia="游ゴシック Medium" w:hAnsi="Calibri" w:cs="Calibri"/>
          <w:i/>
          <w:iCs/>
          <w:kern w:val="0"/>
          <w:szCs w:val="21"/>
        </w:rPr>
        <w:t>: For the Event LTM</w:t>
      </w:r>
      <w:r>
        <w:rPr>
          <w:rFonts w:ascii="Calibri" w:eastAsia="游ゴシック Medium" w:hAnsi="Calibri" w:cs="Calibri" w:hint="eastAsia"/>
          <w:i/>
          <w:iCs/>
          <w:kern w:val="0"/>
          <w:szCs w:val="21"/>
        </w:rPr>
        <w:t>3</w:t>
      </w:r>
      <w:r w:rsidRPr="00A271DE">
        <w:rPr>
          <w:rFonts w:ascii="Calibri" w:eastAsia="游ゴシック Medium" w:hAnsi="Calibri" w:cs="Calibri"/>
          <w:i/>
          <w:iCs/>
          <w:kern w:val="0"/>
          <w:szCs w:val="21"/>
        </w:rPr>
        <w:t>, the TTT should not be reset when the current beam of serving cell is changed, as long as the new current beam satisfies the event condition.</w:t>
      </w:r>
      <w:r>
        <w:rPr>
          <w:rFonts w:ascii="Calibri" w:eastAsia="游ゴシック Medium" w:hAnsi="Calibri" w:cs="Calibri" w:hint="eastAsia"/>
          <w:i/>
          <w:iCs/>
          <w:kern w:val="0"/>
          <w:szCs w:val="21"/>
        </w:rPr>
        <w:t xml:space="preserve"> This TTT </w:t>
      </w:r>
      <w:r>
        <w:rPr>
          <w:rFonts w:ascii="Calibri" w:eastAsia="游ゴシック Medium" w:hAnsi="Calibri" w:cs="Calibri"/>
          <w:i/>
          <w:iCs/>
          <w:kern w:val="0"/>
          <w:szCs w:val="21"/>
        </w:rPr>
        <w:t>handling</w:t>
      </w:r>
      <w:r>
        <w:rPr>
          <w:rFonts w:ascii="Calibri" w:eastAsia="游ゴシック Medium" w:hAnsi="Calibri" w:cs="Calibri" w:hint="eastAsia"/>
          <w:i/>
          <w:iCs/>
          <w:kern w:val="0"/>
          <w:szCs w:val="21"/>
        </w:rPr>
        <w:t xml:space="preserve"> is applied per beam pair, i.e. a pair of current beam and each beam of the candidate cell.</w:t>
      </w:r>
    </w:p>
    <w:p w14:paraId="216CE969" w14:textId="77777777" w:rsidR="00550CE9" w:rsidRDefault="00550CE9" w:rsidP="00550CE9">
      <w:pPr>
        <w:widowControl/>
        <w:spacing w:after="120" w:line="240" w:lineRule="atLeast"/>
        <w:rPr>
          <w:rFonts w:ascii="Arial" w:eastAsia="游ゴシック Medium" w:hAnsi="Arial"/>
          <w:kern w:val="0"/>
          <w:sz w:val="20"/>
          <w:szCs w:val="20"/>
        </w:rPr>
      </w:pPr>
      <w:r w:rsidRPr="00A271DE">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4</w:t>
      </w:r>
      <w:r w:rsidRPr="00A271DE">
        <w:rPr>
          <w:rFonts w:ascii="Calibri" w:eastAsia="游ゴシック Medium" w:hAnsi="Calibri" w:cs="Calibri"/>
          <w:i/>
          <w:iCs/>
          <w:kern w:val="0"/>
          <w:szCs w:val="21"/>
        </w:rPr>
        <w:t>: For the Event LTM</w:t>
      </w:r>
      <w:r>
        <w:rPr>
          <w:rFonts w:ascii="Calibri" w:eastAsia="游ゴシック Medium" w:hAnsi="Calibri" w:cs="Calibri" w:hint="eastAsia"/>
          <w:i/>
          <w:iCs/>
          <w:kern w:val="0"/>
          <w:szCs w:val="21"/>
        </w:rPr>
        <w:t>5</w:t>
      </w:r>
      <w:r w:rsidRPr="00A271DE">
        <w:rPr>
          <w:rFonts w:ascii="Calibri" w:eastAsia="游ゴシック Medium" w:hAnsi="Calibri" w:cs="Calibri"/>
          <w:i/>
          <w:iCs/>
          <w:kern w:val="0"/>
          <w:szCs w:val="21"/>
        </w:rPr>
        <w:t xml:space="preserve">, </w:t>
      </w:r>
      <w:r>
        <w:rPr>
          <w:rFonts w:ascii="Calibri" w:eastAsia="游ゴシック Medium" w:hAnsi="Calibri" w:cs="Calibri" w:hint="eastAsia"/>
          <w:i/>
          <w:iCs/>
          <w:kern w:val="0"/>
          <w:szCs w:val="21"/>
        </w:rPr>
        <w:t>same approach as the Event LTM3 can be applied.</w:t>
      </w:r>
    </w:p>
    <w:p w14:paraId="0D5CC160" w14:textId="77777777" w:rsidR="00A66FA6" w:rsidRPr="00123DC1" w:rsidRDefault="00A66FA6" w:rsidP="00EA2522">
      <w:pPr>
        <w:widowControl/>
        <w:spacing w:line="240" w:lineRule="atLeast"/>
        <w:rPr>
          <w:rFonts w:ascii="Arial" w:eastAsia="游ゴシック Medium" w:hAnsi="Arial"/>
          <w:kern w:val="0"/>
          <w:sz w:val="20"/>
          <w:szCs w:val="20"/>
        </w:rPr>
      </w:pPr>
    </w:p>
    <w:p w14:paraId="20B55C16" w14:textId="77777777" w:rsidR="00874358" w:rsidRDefault="00874358" w:rsidP="0087435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agree with the following approaches in the LTM event evaluation:</w:t>
      </w:r>
    </w:p>
    <w:p w14:paraId="689A83BE" w14:textId="77777777" w:rsidR="00874358" w:rsidRPr="00F05921" w:rsidRDefault="00874358" w:rsidP="00874358">
      <w:pPr>
        <w:pStyle w:val="a9"/>
        <w:widowControl/>
        <w:numPr>
          <w:ilvl w:val="0"/>
          <w:numId w:val="4"/>
        </w:numPr>
        <w:spacing w:before="60" w:after="120" w:line="240" w:lineRule="atLeast"/>
        <w:rPr>
          <w:rFonts w:ascii="Arial" w:eastAsia="游ゴシック Medium" w:hAnsi="Arial"/>
          <w:b/>
          <w:kern w:val="0"/>
          <w:sz w:val="20"/>
          <w:szCs w:val="20"/>
        </w:rPr>
      </w:pPr>
      <w:r w:rsidRPr="00F05921">
        <w:rPr>
          <w:rFonts w:ascii="Arial" w:eastAsia="游ゴシック Medium" w:hAnsi="Arial"/>
          <w:b/>
          <w:kern w:val="0"/>
          <w:sz w:val="20"/>
          <w:szCs w:val="20"/>
        </w:rPr>
        <w:t>For the Even</w:t>
      </w:r>
      <w:r>
        <w:rPr>
          <w:rFonts w:ascii="Arial" w:eastAsia="游ゴシック Medium" w:hAnsi="Arial" w:hint="eastAsia"/>
          <w:b/>
          <w:kern w:val="0"/>
          <w:sz w:val="20"/>
          <w:szCs w:val="20"/>
        </w:rPr>
        <w:t>t</w:t>
      </w:r>
      <w:r w:rsidRPr="00F05921">
        <w:rPr>
          <w:rFonts w:ascii="Arial" w:eastAsia="游ゴシック Medium" w:hAnsi="Arial"/>
          <w:b/>
          <w:kern w:val="0"/>
          <w:sz w:val="20"/>
          <w:szCs w:val="20"/>
        </w:rPr>
        <w:t xml:space="preserve"> LTM2, the TTT </w:t>
      </w:r>
      <w:r w:rsidRPr="00F05921">
        <w:rPr>
          <w:rFonts w:ascii="Arial" w:eastAsia="游ゴシック Medium" w:hAnsi="Arial" w:hint="eastAsia"/>
          <w:b/>
          <w:kern w:val="0"/>
          <w:sz w:val="20"/>
          <w:szCs w:val="20"/>
        </w:rPr>
        <w:t>is</w:t>
      </w:r>
      <w:r w:rsidRPr="00F05921">
        <w:rPr>
          <w:rFonts w:ascii="Arial" w:eastAsia="游ゴシック Medium" w:hAnsi="Arial"/>
          <w:b/>
          <w:kern w:val="0"/>
          <w:sz w:val="20"/>
          <w:szCs w:val="20"/>
        </w:rPr>
        <w:t xml:space="preserve"> not reset when the current beam of serving cell is changed, as long as the new current beam satisfies the event condition.</w:t>
      </w:r>
    </w:p>
    <w:p w14:paraId="0ABD025E" w14:textId="77777777" w:rsidR="00874358" w:rsidRPr="00F05921" w:rsidRDefault="00874358" w:rsidP="00874358">
      <w:pPr>
        <w:pStyle w:val="a9"/>
        <w:widowControl/>
        <w:numPr>
          <w:ilvl w:val="0"/>
          <w:numId w:val="4"/>
        </w:numPr>
        <w:spacing w:after="120" w:line="240" w:lineRule="atLeast"/>
        <w:rPr>
          <w:rFonts w:ascii="Arial" w:eastAsia="游ゴシック Medium" w:hAnsi="Arial"/>
          <w:b/>
          <w:bCs/>
          <w:kern w:val="0"/>
          <w:sz w:val="20"/>
          <w:szCs w:val="20"/>
        </w:rPr>
      </w:pPr>
      <w:r w:rsidRPr="00F05921">
        <w:rPr>
          <w:rFonts w:ascii="Arial" w:eastAsia="游ゴシック Medium" w:hAnsi="Arial" w:hint="eastAsia"/>
          <w:b/>
          <w:bCs/>
          <w:kern w:val="0"/>
          <w:sz w:val="20"/>
          <w:szCs w:val="20"/>
        </w:rPr>
        <w:t>F</w:t>
      </w:r>
      <w:r w:rsidRPr="00F05921">
        <w:rPr>
          <w:rFonts w:ascii="Arial" w:eastAsia="游ゴシック Medium" w:hAnsi="Arial"/>
          <w:b/>
          <w:bCs/>
          <w:kern w:val="0"/>
          <w:sz w:val="20"/>
          <w:szCs w:val="20"/>
        </w:rPr>
        <w:t>or the Event LTM3</w:t>
      </w:r>
      <w:r w:rsidRPr="00F05921">
        <w:rPr>
          <w:rFonts w:ascii="Arial" w:eastAsia="游ゴシック Medium" w:hAnsi="Arial" w:hint="eastAsia"/>
          <w:b/>
          <w:bCs/>
          <w:kern w:val="0"/>
          <w:sz w:val="20"/>
          <w:szCs w:val="20"/>
        </w:rPr>
        <w:t>/5</w:t>
      </w:r>
      <w:r w:rsidRPr="00F05921">
        <w:rPr>
          <w:rFonts w:ascii="Arial" w:eastAsia="游ゴシック Medium" w:hAnsi="Arial"/>
          <w:b/>
          <w:bCs/>
          <w:kern w:val="0"/>
          <w:sz w:val="20"/>
          <w:szCs w:val="20"/>
        </w:rPr>
        <w:t xml:space="preserve">, the TTT </w:t>
      </w:r>
      <w:r w:rsidRPr="00F05921">
        <w:rPr>
          <w:rFonts w:ascii="Arial" w:eastAsia="游ゴシック Medium" w:hAnsi="Arial" w:hint="eastAsia"/>
          <w:b/>
          <w:bCs/>
          <w:kern w:val="0"/>
          <w:sz w:val="20"/>
          <w:szCs w:val="20"/>
        </w:rPr>
        <w:t>is</w:t>
      </w:r>
      <w:r w:rsidRPr="00F05921">
        <w:rPr>
          <w:rFonts w:ascii="Arial" w:eastAsia="游ゴシック Medium" w:hAnsi="Arial"/>
          <w:b/>
          <w:bCs/>
          <w:kern w:val="0"/>
          <w:sz w:val="20"/>
          <w:szCs w:val="20"/>
        </w:rPr>
        <w:t xml:space="preserve"> not reset when the current beam of serving cell is changed, as long as the new current beam satisfies the event condition. This TTT handling is applied per beam pair, i.e. a pair of current </w:t>
      </w:r>
      <w:r>
        <w:rPr>
          <w:rFonts w:ascii="Arial" w:eastAsia="游ゴシック Medium" w:hAnsi="Arial" w:hint="eastAsia"/>
          <w:b/>
          <w:bCs/>
          <w:kern w:val="0"/>
          <w:sz w:val="20"/>
          <w:szCs w:val="20"/>
        </w:rPr>
        <w:t xml:space="preserve">beam </w:t>
      </w:r>
      <w:r w:rsidRPr="00F05921">
        <w:rPr>
          <w:rFonts w:ascii="Arial" w:eastAsia="游ゴシック Medium" w:hAnsi="Arial"/>
          <w:b/>
          <w:bCs/>
          <w:kern w:val="0"/>
          <w:sz w:val="20"/>
          <w:szCs w:val="20"/>
        </w:rPr>
        <w:t>and each beam of the candidate cell.</w:t>
      </w:r>
    </w:p>
    <w:p w14:paraId="10108AAC" w14:textId="77777777" w:rsidR="00874358" w:rsidRPr="00F05921" w:rsidRDefault="00874358" w:rsidP="00874358">
      <w:pPr>
        <w:pStyle w:val="a9"/>
        <w:widowControl/>
        <w:numPr>
          <w:ilvl w:val="0"/>
          <w:numId w:val="4"/>
        </w:numPr>
        <w:spacing w:after="120" w:line="240" w:lineRule="atLeast"/>
        <w:rPr>
          <w:rFonts w:ascii="Arial" w:eastAsia="游ゴシック Medium" w:hAnsi="Arial"/>
          <w:b/>
          <w:bCs/>
          <w:kern w:val="0"/>
          <w:sz w:val="20"/>
          <w:szCs w:val="20"/>
        </w:rPr>
      </w:pPr>
      <w:r w:rsidRPr="00F05921">
        <w:rPr>
          <w:rFonts w:ascii="Arial" w:eastAsia="游ゴシック Medium" w:hAnsi="Arial"/>
          <w:b/>
          <w:bCs/>
          <w:kern w:val="0"/>
          <w:sz w:val="20"/>
          <w:szCs w:val="20"/>
        </w:rPr>
        <w:t xml:space="preserve">For the Event LTM4, the event evaluation is done per beam of candidate cell and the TTT </w:t>
      </w:r>
      <w:r>
        <w:rPr>
          <w:rFonts w:ascii="Arial" w:eastAsia="游ゴシック Medium" w:hAnsi="Arial" w:hint="eastAsia"/>
          <w:b/>
          <w:bCs/>
          <w:kern w:val="0"/>
          <w:sz w:val="20"/>
          <w:szCs w:val="20"/>
        </w:rPr>
        <w:t xml:space="preserve">is </w:t>
      </w:r>
      <w:r w:rsidRPr="00F05921">
        <w:rPr>
          <w:rFonts w:ascii="Arial" w:eastAsia="游ゴシック Medium" w:hAnsi="Arial"/>
          <w:b/>
          <w:bCs/>
          <w:kern w:val="0"/>
          <w:sz w:val="20"/>
          <w:szCs w:val="20"/>
        </w:rPr>
        <w:t>also handled per beam of the candidate cell.</w:t>
      </w:r>
    </w:p>
    <w:p w14:paraId="63ED218A" w14:textId="77777777" w:rsidR="00EA2522" w:rsidRDefault="00EA2522" w:rsidP="00EA2522">
      <w:pPr>
        <w:widowControl/>
        <w:spacing w:before="60" w:after="60" w:line="240" w:lineRule="atLeast"/>
        <w:rPr>
          <w:rFonts w:ascii="Arial" w:eastAsia="游ゴシック Medium" w:hAnsi="Arial"/>
          <w:b/>
          <w:kern w:val="0"/>
          <w:sz w:val="20"/>
          <w:szCs w:val="20"/>
        </w:rPr>
      </w:pPr>
    </w:p>
    <w:p w14:paraId="09B58B66" w14:textId="058BD550" w:rsidR="00696ED9" w:rsidRPr="003B4B13" w:rsidRDefault="00696ED9" w:rsidP="00EA2522">
      <w:pPr>
        <w:widowControl/>
        <w:spacing w:before="60" w:after="60" w:line="240" w:lineRule="atLeast"/>
        <w:rPr>
          <w:rFonts w:ascii="Arial" w:eastAsia="游ゴシック Medium" w:hAnsi="Arial"/>
          <w:bCs/>
          <w:kern w:val="0"/>
          <w:sz w:val="20"/>
          <w:szCs w:val="20"/>
          <w:u w:val="single"/>
        </w:rPr>
      </w:pPr>
      <w:r w:rsidRPr="003B4B13">
        <w:rPr>
          <w:rFonts w:ascii="Arial" w:eastAsia="游ゴシック Medium" w:hAnsi="Arial"/>
          <w:bCs/>
          <w:kern w:val="0"/>
          <w:sz w:val="20"/>
          <w:szCs w:val="20"/>
          <w:u w:val="single"/>
        </w:rPr>
        <w:t>Serving cell beams in MR MAC CE</w:t>
      </w:r>
    </w:p>
    <w:p w14:paraId="55B5F661" w14:textId="77777777" w:rsidR="00696ED9" w:rsidRPr="00123DC1" w:rsidRDefault="00696ED9" w:rsidP="00EA2522">
      <w:pPr>
        <w:widowControl/>
        <w:spacing w:before="60" w:after="60" w:line="240" w:lineRule="atLeast"/>
        <w:rPr>
          <w:rFonts w:ascii="Arial" w:eastAsia="游ゴシック Medium" w:hAnsi="Arial"/>
          <w:b/>
          <w:kern w:val="0"/>
          <w:sz w:val="20"/>
          <w:szCs w:val="20"/>
        </w:rPr>
      </w:pPr>
    </w:p>
    <w:p w14:paraId="16E3F7D2" w14:textId="77777777" w:rsidR="00874358" w:rsidRPr="00123DC1" w:rsidRDefault="00874358" w:rsidP="0087435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confirm that the UE reports (up to) N beams of serving cell in the MR MAC CE when the network configures the serving cell in the candidate cell configuration.</w:t>
      </w:r>
    </w:p>
    <w:p w14:paraId="42A6E0FF" w14:textId="77777777" w:rsidR="00874358" w:rsidRPr="00123DC1" w:rsidRDefault="00874358" w:rsidP="0087435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agree that N-1 beams of the serving cell does not need to satisfy the event, when those are included in the MR MAC CE.</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833529D" w14:textId="4410612C" w:rsidR="00EA2522" w:rsidRPr="00123DC1" w:rsidRDefault="00EA2522" w:rsidP="00EA2522">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DD36DD" w:rsidRPr="00DD36DD">
        <w:rPr>
          <w:rFonts w:ascii="Arial" w:eastAsia="游ゴシック Medium" w:hAnsi="Arial"/>
          <w:kern w:val="0"/>
          <w:sz w:val="20"/>
          <w:szCs w:val="20"/>
        </w:rPr>
        <w:t>R2-2409211</w:t>
      </w:r>
      <w:r w:rsidR="00DD36DD">
        <w:rPr>
          <w:rFonts w:ascii="Arial" w:eastAsia="游ゴシック Medium" w:hAnsi="Arial" w:hint="eastAsia"/>
          <w:kern w:val="0"/>
          <w:sz w:val="20"/>
          <w:szCs w:val="20"/>
        </w:rPr>
        <w:t xml:space="preserve">, </w:t>
      </w:r>
      <w:r w:rsidR="00991B8A" w:rsidRPr="00991B8A">
        <w:rPr>
          <w:rFonts w:ascii="Arial" w:eastAsia="游ゴシック Medium" w:hAnsi="Arial"/>
          <w:kern w:val="0"/>
          <w:sz w:val="20"/>
          <w:szCs w:val="20"/>
        </w:rPr>
        <w:t>Report from session on V2X/SL, R18/19 MOB, and R19 NES</w:t>
      </w:r>
      <w:r w:rsidR="00991B8A">
        <w:rPr>
          <w:rFonts w:ascii="Arial" w:eastAsia="游ゴシック Medium" w:hAnsi="Arial" w:hint="eastAsia"/>
          <w:kern w:val="0"/>
          <w:sz w:val="20"/>
          <w:szCs w:val="20"/>
        </w:rPr>
        <w:t xml:space="preserve">, </w:t>
      </w:r>
      <w:r w:rsidR="00AC47CD" w:rsidRPr="00AC47CD">
        <w:rPr>
          <w:rFonts w:ascii="Arial" w:eastAsia="游ゴシック Medium" w:hAnsi="Arial"/>
          <w:kern w:val="0"/>
          <w:sz w:val="20"/>
          <w:szCs w:val="20"/>
        </w:rPr>
        <w:t>Vice Chairman (Samsung)</w:t>
      </w:r>
    </w:p>
    <w:p w14:paraId="03F4FCF2" w14:textId="77777777" w:rsidR="00EA2522" w:rsidRPr="00123DC1" w:rsidRDefault="00EA2522"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BA3DC" w14:textId="77777777" w:rsidR="00C24F45" w:rsidRDefault="00C24F45" w:rsidP="00EA2522">
      <w:r>
        <w:separator/>
      </w:r>
    </w:p>
  </w:endnote>
  <w:endnote w:type="continuationSeparator" w:id="0">
    <w:p w14:paraId="11605D40" w14:textId="77777777" w:rsidR="00C24F45" w:rsidRDefault="00C24F45"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7EF05" w14:textId="77777777" w:rsidR="00C24F45" w:rsidRDefault="00C24F45" w:rsidP="00EA2522">
      <w:r>
        <w:separator/>
      </w:r>
    </w:p>
  </w:footnote>
  <w:footnote w:type="continuationSeparator" w:id="0">
    <w:p w14:paraId="4FD1F65D" w14:textId="77777777" w:rsidR="00C24F45" w:rsidRDefault="00C24F45"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675B2"/>
    <w:multiLevelType w:val="hybridMultilevel"/>
    <w:tmpl w:val="1034F6B4"/>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D3F3B2B"/>
    <w:multiLevelType w:val="hybridMultilevel"/>
    <w:tmpl w:val="8ECCAEC0"/>
    <w:lvl w:ilvl="0" w:tplc="D2A0D0AA">
      <w:numFmt w:val="bullet"/>
      <w:lvlText w:val="-"/>
      <w:lvlJc w:val="left"/>
      <w:pPr>
        <w:ind w:left="1200" w:hanging="360"/>
      </w:pPr>
      <w:rPr>
        <w:rFonts w:ascii="Arial" w:eastAsia="游ゴシック Medium" w:hAnsi="Arial" w:cs="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 w15:restartNumberingAfterBreak="0">
    <w:nsid w:val="46920C64"/>
    <w:multiLevelType w:val="hybridMultilevel"/>
    <w:tmpl w:val="03A2C3C6"/>
    <w:lvl w:ilvl="0" w:tplc="D4CAE54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95110184">
    <w:abstractNumId w:val="1"/>
  </w:num>
  <w:num w:numId="2" w16cid:durableId="1361128420">
    <w:abstractNumId w:val="0"/>
  </w:num>
  <w:num w:numId="3" w16cid:durableId="1892882522">
    <w:abstractNumId w:val="2"/>
  </w:num>
  <w:num w:numId="4" w16cid:durableId="20279477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B99"/>
    <w:rsid w:val="00005FD4"/>
    <w:rsid w:val="00034EAE"/>
    <w:rsid w:val="000361C1"/>
    <w:rsid w:val="00050556"/>
    <w:rsid w:val="00074897"/>
    <w:rsid w:val="000A163C"/>
    <w:rsid w:val="00123DC1"/>
    <w:rsid w:val="00141E45"/>
    <w:rsid w:val="00162EE3"/>
    <w:rsid w:val="00164A9B"/>
    <w:rsid w:val="001839F7"/>
    <w:rsid w:val="00186083"/>
    <w:rsid w:val="0019186C"/>
    <w:rsid w:val="00196CD1"/>
    <w:rsid w:val="001A55D6"/>
    <w:rsid w:val="001C6900"/>
    <w:rsid w:val="002038E5"/>
    <w:rsid w:val="002645DA"/>
    <w:rsid w:val="002A392D"/>
    <w:rsid w:val="002B1B46"/>
    <w:rsid w:val="002C149D"/>
    <w:rsid w:val="002E0838"/>
    <w:rsid w:val="00316B4C"/>
    <w:rsid w:val="003358CC"/>
    <w:rsid w:val="00342398"/>
    <w:rsid w:val="00360E31"/>
    <w:rsid w:val="0036350F"/>
    <w:rsid w:val="0039024A"/>
    <w:rsid w:val="003B4719"/>
    <w:rsid w:val="003B4B13"/>
    <w:rsid w:val="003E1F1F"/>
    <w:rsid w:val="003E6C9E"/>
    <w:rsid w:val="004A2183"/>
    <w:rsid w:val="004E405D"/>
    <w:rsid w:val="004E7C06"/>
    <w:rsid w:val="004F40D4"/>
    <w:rsid w:val="00515BF4"/>
    <w:rsid w:val="00542976"/>
    <w:rsid w:val="00543746"/>
    <w:rsid w:val="00550CE9"/>
    <w:rsid w:val="0057168C"/>
    <w:rsid w:val="00587394"/>
    <w:rsid w:val="005B676C"/>
    <w:rsid w:val="005B6EC1"/>
    <w:rsid w:val="005C4DC6"/>
    <w:rsid w:val="005F11BF"/>
    <w:rsid w:val="00600803"/>
    <w:rsid w:val="00603936"/>
    <w:rsid w:val="00696ED9"/>
    <w:rsid w:val="006B29CD"/>
    <w:rsid w:val="006B799F"/>
    <w:rsid w:val="006F1A6F"/>
    <w:rsid w:val="00707E47"/>
    <w:rsid w:val="007169AB"/>
    <w:rsid w:val="00725B0C"/>
    <w:rsid w:val="00736FAF"/>
    <w:rsid w:val="00742A1D"/>
    <w:rsid w:val="007453D2"/>
    <w:rsid w:val="00747654"/>
    <w:rsid w:val="00756C1A"/>
    <w:rsid w:val="00761564"/>
    <w:rsid w:val="00770157"/>
    <w:rsid w:val="00783CD0"/>
    <w:rsid w:val="00786291"/>
    <w:rsid w:val="007C5423"/>
    <w:rsid w:val="007E3852"/>
    <w:rsid w:val="008158B1"/>
    <w:rsid w:val="0083459C"/>
    <w:rsid w:val="0087425C"/>
    <w:rsid w:val="00874358"/>
    <w:rsid w:val="0087673A"/>
    <w:rsid w:val="008A08B4"/>
    <w:rsid w:val="008A21EE"/>
    <w:rsid w:val="008A72F6"/>
    <w:rsid w:val="008B70BF"/>
    <w:rsid w:val="008E021E"/>
    <w:rsid w:val="0093047D"/>
    <w:rsid w:val="00963DF8"/>
    <w:rsid w:val="00991B8A"/>
    <w:rsid w:val="009B323F"/>
    <w:rsid w:val="009E28B4"/>
    <w:rsid w:val="00A05AC9"/>
    <w:rsid w:val="00A17CBE"/>
    <w:rsid w:val="00A271DE"/>
    <w:rsid w:val="00A60B3D"/>
    <w:rsid w:val="00A66FA6"/>
    <w:rsid w:val="00A71178"/>
    <w:rsid w:val="00AA39A6"/>
    <w:rsid w:val="00AC47CD"/>
    <w:rsid w:val="00AD4C21"/>
    <w:rsid w:val="00AE43EC"/>
    <w:rsid w:val="00AF6C07"/>
    <w:rsid w:val="00B148B1"/>
    <w:rsid w:val="00B21350"/>
    <w:rsid w:val="00B30A76"/>
    <w:rsid w:val="00B40133"/>
    <w:rsid w:val="00B606BE"/>
    <w:rsid w:val="00B639D0"/>
    <w:rsid w:val="00B7056D"/>
    <w:rsid w:val="00B81AC2"/>
    <w:rsid w:val="00B85064"/>
    <w:rsid w:val="00B928DE"/>
    <w:rsid w:val="00BB7E9F"/>
    <w:rsid w:val="00C24F45"/>
    <w:rsid w:val="00C6768B"/>
    <w:rsid w:val="00C807D3"/>
    <w:rsid w:val="00C8155B"/>
    <w:rsid w:val="00C90204"/>
    <w:rsid w:val="00CB15C6"/>
    <w:rsid w:val="00CE2531"/>
    <w:rsid w:val="00D074E9"/>
    <w:rsid w:val="00D131F1"/>
    <w:rsid w:val="00D15F30"/>
    <w:rsid w:val="00D41D84"/>
    <w:rsid w:val="00D55275"/>
    <w:rsid w:val="00D62234"/>
    <w:rsid w:val="00D846C1"/>
    <w:rsid w:val="00D87E0B"/>
    <w:rsid w:val="00DB655C"/>
    <w:rsid w:val="00DD13EC"/>
    <w:rsid w:val="00DD36DD"/>
    <w:rsid w:val="00E04B43"/>
    <w:rsid w:val="00E744CB"/>
    <w:rsid w:val="00E75A09"/>
    <w:rsid w:val="00E818B9"/>
    <w:rsid w:val="00E86A3D"/>
    <w:rsid w:val="00E879DC"/>
    <w:rsid w:val="00E94C8E"/>
    <w:rsid w:val="00E9770F"/>
    <w:rsid w:val="00EA1D53"/>
    <w:rsid w:val="00EA2522"/>
    <w:rsid w:val="00EA5969"/>
    <w:rsid w:val="00EA606D"/>
    <w:rsid w:val="00EA72A1"/>
    <w:rsid w:val="00ED776D"/>
    <w:rsid w:val="00EF4CF6"/>
    <w:rsid w:val="00EF6832"/>
    <w:rsid w:val="00F05921"/>
    <w:rsid w:val="00F21D6A"/>
    <w:rsid w:val="00F7039D"/>
    <w:rsid w:val="00F92424"/>
    <w:rsid w:val="00FB1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paragraph" w:customStyle="1" w:styleId="Doc-text2">
    <w:name w:val="Doc-text2"/>
    <w:basedOn w:val="a"/>
    <w:link w:val="Doc-text2Char"/>
    <w:qFormat/>
    <w:rsid w:val="00CB15C6"/>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B15C6"/>
    <w:rPr>
      <w:rFonts w:ascii="Arial" w:eastAsia="ＭＳ 明朝" w:hAnsi="Arial" w:cs="Times New Roman"/>
      <w:kern w:val="0"/>
      <w:sz w:val="20"/>
      <w:szCs w:val="24"/>
      <w:lang w:val="en-GB" w:eastAsia="en-GB"/>
      <w14:ligatures w14:val="none"/>
    </w:rPr>
  </w:style>
  <w:style w:type="paragraph" w:styleId="ae">
    <w:name w:val="Revision"/>
    <w:hidden/>
    <w:uiPriority w:val="99"/>
    <w:semiHidden/>
    <w:rsid w:val="00AE43EC"/>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3</Pages>
  <Words>1497</Words>
  <Characters>8536</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121</cp:revision>
  <dcterms:created xsi:type="dcterms:W3CDTF">2024-03-22T08:20:00Z</dcterms:created>
  <dcterms:modified xsi:type="dcterms:W3CDTF">2024-11-08T05:55:00Z</dcterms:modified>
</cp:coreProperties>
</file>